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6663A5" w14:textId="28E77D79" w:rsidR="009B7471" w:rsidRDefault="009B7471" w:rsidP="009B7471">
      <w:pPr>
        <w:spacing w:before="240" w:after="240"/>
        <w:jc w:val="center"/>
        <w:rPr>
          <w:rFonts w:ascii="Source Serif Pro" w:eastAsia="Source Serif Pro" w:hAnsi="Source Serif Pro" w:cs="Source Serif Pro"/>
          <w:b/>
          <w:color w:val="385623"/>
          <w:sz w:val="28"/>
          <w:szCs w:val="28"/>
        </w:rPr>
      </w:pPr>
      <w:r>
        <w:rPr>
          <w:rFonts w:ascii="Source Serif Pro" w:eastAsia="Source Serif Pro" w:hAnsi="Source Serif Pro" w:cs="Source Serif Pro"/>
          <w:b/>
          <w:color w:val="385623"/>
          <w:sz w:val="28"/>
          <w:szCs w:val="28"/>
        </w:rPr>
        <w:t>REVITALISASI TAKHRIJ AL-HADIS: TELAAH HISTORIS, METODOLOGIS DAN SIGNIFIKANSI AKADEMIK</w:t>
      </w:r>
    </w:p>
    <w:p w14:paraId="702FAE14" w14:textId="3A8AFF98" w:rsidR="009B7471" w:rsidRDefault="00530E4C" w:rsidP="009B7471">
      <w:pPr>
        <w:jc w:val="center"/>
        <w:rPr>
          <w:rFonts w:ascii="Source Serif Pro" w:eastAsia="Source Serif Pro" w:hAnsi="Source Serif Pro" w:cs="Source Serif Pro"/>
          <w:b/>
        </w:rPr>
      </w:pPr>
      <w:bookmarkStart w:id="0" w:name="_heading=h.dxtje1y5fv2c" w:colFirst="0" w:colLast="0"/>
      <w:bookmarkStart w:id="1" w:name="_heading=h.k6mqij9aqepl" w:colFirst="0" w:colLast="0"/>
      <w:bookmarkEnd w:id="0"/>
      <w:bookmarkEnd w:id="1"/>
      <w:r>
        <w:rPr>
          <w:rFonts w:ascii="Source Serif Pro" w:eastAsia="Source Serif Pro" w:hAnsi="Source Serif Pro" w:cs="Source Serif Pro"/>
          <w:b/>
          <w:sz w:val="24"/>
          <w:szCs w:val="24"/>
        </w:rPr>
        <w:t>Darmawati S.</w:t>
      </w:r>
      <w:r w:rsidR="009B7471">
        <w:rPr>
          <w:rFonts w:ascii="Source Serif Pro" w:eastAsia="Source Serif Pro" w:hAnsi="Source Serif Pro" w:cs="Source Serif Pro"/>
          <w:b/>
          <w:sz w:val="24"/>
          <w:szCs w:val="24"/>
          <w:vertAlign w:val="superscript"/>
        </w:rPr>
        <w:t>1*</w:t>
      </w:r>
      <w:r w:rsidR="009B7471">
        <w:rPr>
          <w:rFonts w:ascii="Source Serif Pro" w:eastAsia="Source Serif Pro" w:hAnsi="Source Serif Pro" w:cs="Source Serif Pro"/>
          <w:b/>
          <w:sz w:val="24"/>
          <w:szCs w:val="24"/>
        </w:rPr>
        <w:t xml:space="preserve">, </w:t>
      </w:r>
      <w:r>
        <w:rPr>
          <w:rFonts w:ascii="Source Serif Pro" w:eastAsia="Source Serif Pro" w:hAnsi="Source Serif Pro" w:cs="Source Serif Pro"/>
          <w:b/>
          <w:sz w:val="24"/>
          <w:szCs w:val="24"/>
        </w:rPr>
        <w:t>La Ode Ismail Ahmad</w:t>
      </w:r>
      <w:r w:rsidR="009B7471">
        <w:rPr>
          <w:rFonts w:ascii="Source Serif Pro" w:eastAsia="Source Serif Pro" w:hAnsi="Source Serif Pro" w:cs="Source Serif Pro"/>
          <w:b/>
          <w:sz w:val="24"/>
          <w:szCs w:val="24"/>
          <w:vertAlign w:val="superscript"/>
        </w:rPr>
        <w:t>2</w:t>
      </w:r>
      <w:r w:rsidR="009B7471">
        <w:rPr>
          <w:rFonts w:ascii="Source Serif Pro" w:eastAsia="Source Serif Pro" w:hAnsi="Source Serif Pro" w:cs="Source Serif Pro"/>
          <w:b/>
          <w:sz w:val="24"/>
          <w:szCs w:val="24"/>
        </w:rPr>
        <w:t>,</w:t>
      </w:r>
      <w:r>
        <w:rPr>
          <w:rFonts w:ascii="Source Serif Pro" w:eastAsia="Source Serif Pro" w:hAnsi="Source Serif Pro" w:cs="Source Serif Pro"/>
          <w:b/>
          <w:sz w:val="24"/>
          <w:szCs w:val="24"/>
        </w:rPr>
        <w:t xml:space="preserve"> Muhammad Yahya</w:t>
      </w:r>
      <w:r w:rsidR="009B7471">
        <w:rPr>
          <w:rFonts w:ascii="Source Serif Pro" w:eastAsia="Source Serif Pro" w:hAnsi="Source Serif Pro" w:cs="Source Serif Pro"/>
          <w:b/>
          <w:sz w:val="24"/>
          <w:szCs w:val="24"/>
        </w:rPr>
        <w:t xml:space="preserve"> </w:t>
      </w:r>
      <w:r w:rsidR="009B7471">
        <w:rPr>
          <w:rFonts w:ascii="Source Serif Pro" w:eastAsia="Source Serif Pro" w:hAnsi="Source Serif Pro" w:cs="Source Serif Pro"/>
          <w:b/>
          <w:sz w:val="24"/>
          <w:szCs w:val="24"/>
          <w:vertAlign w:val="superscript"/>
        </w:rPr>
        <w:t>3</w:t>
      </w:r>
      <w:r w:rsidR="009B7471">
        <w:rPr>
          <w:rFonts w:ascii="Source Serif Pro" w:eastAsia="Source Serif Pro" w:hAnsi="Source Serif Pro" w:cs="Source Serif Pro"/>
          <w:b/>
          <w:sz w:val="24"/>
          <w:szCs w:val="24"/>
        </w:rPr>
        <w:t xml:space="preserve"> </w:t>
      </w:r>
    </w:p>
    <w:p w14:paraId="70363684" w14:textId="573FD9B0" w:rsidR="009B7471" w:rsidRDefault="009B7471" w:rsidP="009B7471">
      <w:pPr>
        <w:jc w:val="center"/>
        <w:rPr>
          <w:rFonts w:ascii="Source Serif Pro" w:eastAsia="Source Serif Pro" w:hAnsi="Source Serif Pro" w:cs="Source Serif Pro"/>
        </w:rPr>
      </w:pPr>
      <w:bookmarkStart w:id="2" w:name="_heading=h.mr69bpr2uduf" w:colFirst="0" w:colLast="0"/>
      <w:bookmarkEnd w:id="2"/>
      <w:r>
        <w:rPr>
          <w:rFonts w:ascii="Source Serif Pro" w:eastAsia="Source Serif Pro" w:hAnsi="Source Serif Pro" w:cs="Source Serif Pro"/>
          <w:vertAlign w:val="superscript"/>
        </w:rPr>
        <w:t>1-3</w:t>
      </w:r>
      <w:r>
        <w:rPr>
          <w:rFonts w:ascii="Source Serif Pro" w:eastAsia="Source Serif Pro" w:hAnsi="Source Serif Pro" w:cs="Source Serif Pro"/>
        </w:rPr>
        <w:t xml:space="preserve"> </w:t>
      </w:r>
      <w:r w:rsidR="00530E4C">
        <w:rPr>
          <w:rFonts w:ascii="Source Serif Pro" w:eastAsia="Source Serif Pro" w:hAnsi="Source Serif Pro" w:cs="Source Serif Pro"/>
        </w:rPr>
        <w:t>Universitas Islam Negeri Alauddin Makassar</w:t>
      </w:r>
      <w:r>
        <w:rPr>
          <w:rFonts w:ascii="Source Serif Pro" w:eastAsia="Source Serif Pro" w:hAnsi="Source Serif Pro" w:cs="Source Serif Pro"/>
        </w:rPr>
        <w:t xml:space="preserve">, </w:t>
      </w:r>
      <w:r w:rsidR="00530E4C">
        <w:rPr>
          <w:rFonts w:ascii="Source Serif Pro" w:eastAsia="Source Serif Pro" w:hAnsi="Source Serif Pro" w:cs="Source Serif Pro"/>
        </w:rPr>
        <w:t>Indonesia</w:t>
      </w:r>
      <w:r>
        <w:rPr>
          <w:rFonts w:ascii="Source Serif Pro" w:eastAsia="Source Serif Pro" w:hAnsi="Source Serif Pro" w:cs="Source Serif Pro"/>
        </w:rPr>
        <w:t xml:space="preserve">. </w:t>
      </w:r>
    </w:p>
    <w:p w14:paraId="6AD64C87" w14:textId="0D9E0401" w:rsidR="009B7471" w:rsidRDefault="009B7471" w:rsidP="009B7471">
      <w:pPr>
        <w:spacing w:before="120"/>
        <w:jc w:val="center"/>
        <w:rPr>
          <w:rFonts w:ascii="Source Serif Pro" w:eastAsia="Source Serif Pro" w:hAnsi="Source Serif Pro" w:cs="Source Serif Pro"/>
        </w:rPr>
      </w:pPr>
      <w:r>
        <w:rPr>
          <w:rFonts w:ascii="Source Serif Pro" w:eastAsia="Source Serif Pro" w:hAnsi="Source Serif Pro" w:cs="Source Serif Pro"/>
        </w:rPr>
        <w:t xml:space="preserve">*Corresponding Author: </w:t>
      </w:r>
      <w:r w:rsidR="00530E4C">
        <w:rPr>
          <w:rFonts w:ascii="Source Serif Pro" w:eastAsia="Source Serif Pro" w:hAnsi="Source Serif Pro" w:cs="Source Serif Pro"/>
          <w:color w:val="0563C1"/>
          <w:u w:val="single"/>
        </w:rPr>
        <w:t>darmawatisumang35@gmail.com</w:t>
      </w:r>
      <w:r>
        <w:rPr>
          <w:rFonts w:ascii="Source Serif Pro" w:eastAsia="Source Serif Pro" w:hAnsi="Source Serif Pro" w:cs="Source Serif Pro"/>
        </w:rPr>
        <w:t xml:space="preserve"> </w:t>
      </w:r>
    </w:p>
    <w:tbl>
      <w:tblPr>
        <w:tblW w:w="9070" w:type="dxa"/>
        <w:tblBorders>
          <w:top w:val="nil"/>
          <w:left w:val="nil"/>
          <w:bottom w:val="nil"/>
          <w:right w:val="nil"/>
          <w:insideH w:val="nil"/>
          <w:insideV w:val="nil"/>
        </w:tblBorders>
        <w:tblLayout w:type="fixed"/>
        <w:tblLook w:val="0400" w:firstRow="0" w:lastRow="0" w:firstColumn="0" w:lastColumn="0" w:noHBand="0" w:noVBand="1"/>
      </w:tblPr>
      <w:tblGrid>
        <w:gridCol w:w="9070"/>
      </w:tblGrid>
      <w:tr w:rsidR="009B7471" w14:paraId="057A9ECD" w14:textId="77777777" w:rsidTr="00974724">
        <w:tc>
          <w:tcPr>
            <w:tcW w:w="9070" w:type="dxa"/>
          </w:tcPr>
          <w:p w14:paraId="3A42CA82" w14:textId="77777777" w:rsidR="009B7471" w:rsidRDefault="009B7471" w:rsidP="00974724">
            <w:pPr>
              <w:jc w:val="center"/>
              <w:rPr>
                <w:rFonts w:ascii="Source Serif Pro" w:eastAsia="Source Serif Pro" w:hAnsi="Source Serif Pro" w:cs="Source Serif Pro"/>
                <w:b/>
                <w:color w:val="006C31"/>
                <w:sz w:val="24"/>
                <w:szCs w:val="24"/>
              </w:rPr>
            </w:pPr>
          </w:p>
          <w:p w14:paraId="2F5FB39F" w14:textId="77777777" w:rsidR="009B7471" w:rsidRDefault="009B7471" w:rsidP="00974724">
            <w:pPr>
              <w:jc w:val="center"/>
              <w:rPr>
                <w:rFonts w:ascii="Source Serif Pro" w:eastAsia="Source Serif Pro" w:hAnsi="Source Serif Pro" w:cs="Source Serif Pro"/>
                <w:b/>
                <w:color w:val="006C31"/>
                <w:sz w:val="24"/>
                <w:szCs w:val="24"/>
              </w:rPr>
            </w:pPr>
            <w:r>
              <w:rPr>
                <w:rFonts w:ascii="Source Serif Pro" w:eastAsia="Source Serif Pro" w:hAnsi="Source Serif Pro" w:cs="Source Serif Pro"/>
                <w:b/>
                <w:color w:val="385623"/>
                <w:sz w:val="24"/>
                <w:szCs w:val="24"/>
              </w:rPr>
              <w:t>Abstrak</w:t>
            </w:r>
          </w:p>
        </w:tc>
      </w:tr>
      <w:tr w:rsidR="009B7471" w14:paraId="215DAD9B" w14:textId="77777777" w:rsidTr="00974724">
        <w:tc>
          <w:tcPr>
            <w:tcW w:w="9070" w:type="dxa"/>
          </w:tcPr>
          <w:p w14:paraId="4C2ACF40" w14:textId="4EEEE75F" w:rsidR="009B7471" w:rsidRPr="00267243" w:rsidRDefault="00267243" w:rsidP="00267243">
            <w:pPr>
              <w:spacing w:after="120"/>
              <w:jc w:val="both"/>
              <w:rPr>
                <w:rFonts w:ascii="Source Serif Pro" w:eastAsia="Source Serif Pro" w:hAnsi="Source Serif Pro" w:cs="Source Serif Pro"/>
                <w:color w:val="000000"/>
                <w:sz w:val="20"/>
                <w:szCs w:val="20"/>
                <w:lang w:val="id-ID"/>
              </w:rPr>
            </w:pPr>
            <w:r w:rsidRPr="00267243">
              <w:rPr>
                <w:rFonts w:ascii="Source Serif Pro" w:eastAsia="Source Serif Pro" w:hAnsi="Source Serif Pro" w:cs="Source Serif Pro"/>
                <w:color w:val="000000"/>
                <w:sz w:val="20"/>
                <w:szCs w:val="20"/>
                <w:lang w:val="en-US"/>
              </w:rPr>
              <w:t xml:space="preserve"> </w:t>
            </w:r>
            <w:r w:rsidRPr="00267243">
              <w:rPr>
                <w:rFonts w:ascii="Source Serif Pro" w:eastAsia="Source Serif Pro" w:hAnsi="Source Serif Pro" w:cs="Source Serif Pro"/>
                <w:color w:val="000000"/>
                <w:sz w:val="20"/>
                <w:szCs w:val="20"/>
                <w:lang w:val="id-ID"/>
              </w:rPr>
              <w:t xml:space="preserve">Takhrij </w:t>
            </w:r>
            <w:r>
              <w:rPr>
                <w:rFonts w:ascii="Source Serif Pro" w:eastAsia="Source Serif Pro" w:hAnsi="Source Serif Pro" w:cs="Source Serif Pro"/>
                <w:color w:val="000000"/>
                <w:sz w:val="20"/>
                <w:szCs w:val="20"/>
                <w:lang w:val="id-ID"/>
              </w:rPr>
              <w:t>h</w:t>
            </w:r>
            <w:r w:rsidRPr="00267243">
              <w:rPr>
                <w:rFonts w:ascii="Source Serif Pro" w:eastAsia="Source Serif Pro" w:hAnsi="Source Serif Pro" w:cs="Source Serif Pro"/>
                <w:color w:val="000000"/>
                <w:sz w:val="20"/>
                <w:szCs w:val="20"/>
                <w:lang w:val="id-ID"/>
              </w:rPr>
              <w:t>adis merupakan cabang fundamental dari ilmu hadis yang berfokus pada pelacakan asal-usul riwayat dan identifikasi kitab-kitab sumber primer yang memuat matan dan sanad hadis secara utuh, diikuti dengan proses penilaian validitas atau kualitas hadis. Kajian ini dilaksanakan untuk menganalisis secara mendalam metode-metode takhrij hadis serta mengungkapkan peran pentingnya di ranah akademik dalam konteks studi keislaman masa kini.</w:t>
            </w:r>
            <w:r>
              <w:rPr>
                <w:rFonts w:ascii="Source Serif Pro" w:eastAsia="Source Serif Pro" w:hAnsi="Source Serif Pro" w:cs="Source Serif Pro"/>
                <w:color w:val="000000"/>
                <w:sz w:val="20"/>
                <w:szCs w:val="20"/>
                <w:lang w:val="id-ID"/>
              </w:rPr>
              <w:t xml:space="preserve"> </w:t>
            </w:r>
            <w:r w:rsidRPr="00267243">
              <w:rPr>
                <w:rFonts w:ascii="Source Serif Pro" w:eastAsia="Source Serif Pro" w:hAnsi="Source Serif Pro" w:cs="Source Serif Pro"/>
                <w:color w:val="000000"/>
                <w:sz w:val="20"/>
                <w:szCs w:val="20"/>
                <w:lang w:val="id-ID"/>
              </w:rPr>
              <w:t>Secara teknis, metodologi takhrij melibatkan beragam cara, mulai dari cara</w:t>
            </w:r>
            <w:bookmarkStart w:id="3" w:name="_GoBack"/>
            <w:bookmarkEnd w:id="3"/>
            <w:r w:rsidRPr="00267243">
              <w:rPr>
                <w:rFonts w:ascii="Source Serif Pro" w:eastAsia="Source Serif Pro" w:hAnsi="Source Serif Pro" w:cs="Source Serif Pro"/>
                <w:color w:val="000000"/>
                <w:sz w:val="20"/>
                <w:szCs w:val="20"/>
                <w:lang w:val="id-ID"/>
              </w:rPr>
              <w:t xml:space="preserve"> konvensional/manual (seperti mencari berdasarkan kata kunci awal matan, nama perawi sahabat, atau subjek tematik) hingga penggunaan sarana digital. Semua pendekatan ini berpuncak pada tahap kritik sanad dan matan guna memastikan keabsahan suatu riwayat. Melalui metode ini, peneliti dapat mengungkap sumber awal hadis, mengumpulkan seluruh jalur periwayatan yang ada (syahid dan mutabi'), dan menghasilkan </w:t>
            </w:r>
            <w:r>
              <w:rPr>
                <w:rFonts w:ascii="Source Serif Pro" w:eastAsia="Source Serif Pro" w:hAnsi="Source Serif Pro" w:cs="Source Serif Pro"/>
                <w:color w:val="000000"/>
                <w:sz w:val="20"/>
                <w:szCs w:val="20"/>
                <w:lang w:val="id-ID"/>
              </w:rPr>
              <w:t>ke</w:t>
            </w:r>
            <w:r w:rsidRPr="00267243">
              <w:rPr>
                <w:rFonts w:ascii="Source Serif Pro" w:eastAsia="Source Serif Pro" w:hAnsi="Source Serif Pro" w:cs="Source Serif Pro"/>
                <w:color w:val="000000"/>
                <w:sz w:val="20"/>
                <w:szCs w:val="20"/>
                <w:lang w:val="id-ID"/>
              </w:rPr>
              <w:t>putusan mengenai status hadis (seperti sahih, hasan, atau daif).</w:t>
            </w:r>
            <w:r>
              <w:rPr>
                <w:rFonts w:ascii="Source Serif Pro" w:eastAsia="Source Serif Pro" w:hAnsi="Source Serif Pro" w:cs="Source Serif Pro"/>
                <w:color w:val="000000"/>
                <w:sz w:val="20"/>
                <w:szCs w:val="20"/>
                <w:lang w:val="id-ID"/>
              </w:rPr>
              <w:t xml:space="preserve"> </w:t>
            </w:r>
            <w:r w:rsidRPr="00267243">
              <w:rPr>
                <w:rFonts w:ascii="Source Serif Pro" w:eastAsia="Source Serif Pro" w:hAnsi="Source Serif Pro" w:cs="Source Serif Pro"/>
                <w:color w:val="000000"/>
                <w:sz w:val="20"/>
                <w:szCs w:val="20"/>
                <w:lang w:val="id-ID"/>
              </w:rPr>
              <w:t>Peran takhrij</w:t>
            </w:r>
            <w:r>
              <w:rPr>
                <w:rFonts w:ascii="Source Serif Pro" w:eastAsia="Source Serif Pro" w:hAnsi="Source Serif Pro" w:cs="Source Serif Pro"/>
                <w:color w:val="000000"/>
                <w:sz w:val="20"/>
                <w:szCs w:val="20"/>
                <w:lang w:val="id-ID"/>
              </w:rPr>
              <w:t xml:space="preserve"> hadis</w:t>
            </w:r>
            <w:r w:rsidRPr="00267243">
              <w:rPr>
                <w:rFonts w:ascii="Source Serif Pro" w:eastAsia="Source Serif Pro" w:hAnsi="Source Serif Pro" w:cs="Source Serif Pro"/>
                <w:color w:val="000000"/>
                <w:sz w:val="20"/>
                <w:szCs w:val="20"/>
                <w:lang w:val="id-ID"/>
              </w:rPr>
              <w:t xml:space="preserve"> di lingkungan akademik memiliki nilai strategis yang tinggi. Di satu sisi, takhrij</w:t>
            </w:r>
            <w:r>
              <w:rPr>
                <w:rFonts w:ascii="Source Serif Pro" w:eastAsia="Source Serif Pro" w:hAnsi="Source Serif Pro" w:cs="Source Serif Pro"/>
                <w:color w:val="000000"/>
                <w:sz w:val="20"/>
                <w:szCs w:val="20"/>
                <w:lang w:val="id-ID"/>
              </w:rPr>
              <w:t xml:space="preserve"> hadis </w:t>
            </w:r>
            <w:r w:rsidRPr="00267243">
              <w:rPr>
                <w:rFonts w:ascii="Source Serif Pro" w:eastAsia="Source Serif Pro" w:hAnsi="Source Serif Pro" w:cs="Source Serif Pro"/>
                <w:color w:val="000000"/>
                <w:sz w:val="20"/>
                <w:szCs w:val="20"/>
                <w:lang w:val="id-ID"/>
              </w:rPr>
              <w:t xml:space="preserve"> bertindak sebagai alat uji keotentikan yang vital untuk memfilter dan memverifikasi teks hadis, terutama dalam menghadapi derasnya penyebaran informasi keagamaan. Di sisi lain, takhrij menjadi fondasi utama dalam penelitian di bidang hadis, yurisprudensi Islam (fikih), dan disiplin ilmu Islam lainnya, sehingga menjamin bahwa argumen dan produk hukum memiliki dasar sumber yang kuat dan terpercaya. Oleh karena itu, penguasaan terhadap metodologi takhrij hadis mutlak diperlukan bagi para akademisi dan peneliti demi terciptanya tradisi keilmuan yang valid dan akuntabel dalam praktik keagamaan.</w:t>
            </w:r>
          </w:p>
        </w:tc>
      </w:tr>
      <w:tr w:rsidR="009B7471" w14:paraId="3F96E60C" w14:textId="77777777" w:rsidTr="00974724">
        <w:tc>
          <w:tcPr>
            <w:tcW w:w="9070" w:type="dxa"/>
          </w:tcPr>
          <w:p w14:paraId="3CBDFA6E" w14:textId="77777777" w:rsidR="009B7471" w:rsidRDefault="009B7471" w:rsidP="00974724">
            <w:pPr>
              <w:jc w:val="both"/>
              <w:rPr>
                <w:rFonts w:ascii="Source Serif Pro" w:eastAsia="Source Serif Pro" w:hAnsi="Source Serif Pro" w:cs="Source Serif Pro"/>
                <w:i/>
                <w:color w:val="000000"/>
                <w:sz w:val="20"/>
                <w:szCs w:val="20"/>
              </w:rPr>
            </w:pPr>
            <w:r>
              <w:rPr>
                <w:rFonts w:ascii="Source Serif Pro" w:eastAsia="Source Serif Pro" w:hAnsi="Source Serif Pro" w:cs="Source Serif Pro"/>
                <w:b/>
                <w:color w:val="000000"/>
                <w:sz w:val="20"/>
                <w:szCs w:val="20"/>
              </w:rPr>
              <w:t xml:space="preserve">Kata kunci: </w:t>
            </w:r>
            <w:r w:rsidR="00267243">
              <w:rPr>
                <w:rFonts w:ascii="Source Serif Pro" w:eastAsia="Source Serif Pro" w:hAnsi="Source Serif Pro" w:cs="Source Serif Pro"/>
                <w:i/>
                <w:color w:val="000000"/>
                <w:sz w:val="20"/>
                <w:szCs w:val="20"/>
              </w:rPr>
              <w:t>Takhrij al-Hadis, Metodologi, Signifikansi Akademik</w:t>
            </w:r>
          </w:p>
          <w:p w14:paraId="6D6A8473" w14:textId="77777777" w:rsidR="003116FC" w:rsidRDefault="003116FC" w:rsidP="00974724">
            <w:pPr>
              <w:jc w:val="both"/>
              <w:rPr>
                <w:rFonts w:ascii="Source Serif Pro" w:eastAsia="Source Serif Pro" w:hAnsi="Source Serif Pro" w:cs="Source Serif Pro"/>
                <w:i/>
                <w:color w:val="000000"/>
                <w:sz w:val="20"/>
                <w:szCs w:val="20"/>
              </w:rPr>
            </w:pPr>
          </w:p>
          <w:p w14:paraId="493109A8" w14:textId="0A5F90C7" w:rsidR="003116FC" w:rsidRPr="003116FC" w:rsidRDefault="003116FC" w:rsidP="003116FC">
            <w:pPr>
              <w:jc w:val="center"/>
              <w:rPr>
                <w:rFonts w:ascii="Source Serif Pro" w:eastAsia="Source Serif Pro" w:hAnsi="Source Serif Pro" w:cs="Source Serif Pro"/>
                <w:b/>
                <w:bCs/>
                <w:iCs/>
                <w:color w:val="000000"/>
                <w:sz w:val="20"/>
                <w:szCs w:val="20"/>
              </w:rPr>
            </w:pPr>
            <w:r w:rsidRPr="003116FC">
              <w:rPr>
                <w:rFonts w:ascii="Source Serif Pro" w:eastAsia="Source Serif Pro" w:hAnsi="Source Serif Pro" w:cs="Source Serif Pro"/>
                <w:b/>
                <w:bCs/>
                <w:iCs/>
                <w:color w:val="000000"/>
                <w:sz w:val="20"/>
                <w:szCs w:val="20"/>
              </w:rPr>
              <w:t>Abstract</w:t>
            </w:r>
          </w:p>
          <w:p w14:paraId="73193185" w14:textId="3C393DA9" w:rsidR="003116FC" w:rsidRPr="007444C2" w:rsidRDefault="003116FC" w:rsidP="003116FC">
            <w:pPr>
              <w:jc w:val="both"/>
              <w:rPr>
                <w:rFonts w:ascii="Source Serif Pro" w:eastAsia="Source Serif Pro" w:hAnsi="Source Serif Pro" w:cs="Source Serif Pro"/>
                <w:iCs/>
                <w:color w:val="000000"/>
                <w:sz w:val="20"/>
                <w:szCs w:val="20"/>
                <w:lang w:val="id-ID"/>
              </w:rPr>
            </w:pPr>
            <w:r w:rsidRPr="003116FC">
              <w:rPr>
                <w:rFonts w:ascii="Source Serif Pro" w:eastAsia="Source Serif Pro" w:hAnsi="Source Serif Pro" w:cs="Source Serif Pro"/>
                <w:iCs/>
                <w:color w:val="000000"/>
                <w:sz w:val="20"/>
                <w:szCs w:val="20"/>
                <w:lang w:val="id-ID"/>
              </w:rPr>
              <w:t>Takhrij al-</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is a fundamental branch of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science that focuses on tracing the origins of a narration and identifying the primary source books containing the complete matn (text) and sanad (chain of narrators) of a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followed by the process of assessing its validity or quality. This study is conducted to deeply analyze the methodologies of takhrij al-</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and to reveal its critical role in the academic sphere within the context of contemporary Islamic studies.</w:t>
            </w:r>
            <w:r w:rsidRPr="007444C2">
              <w:rPr>
                <w:rFonts w:ascii="Source Serif Pro" w:eastAsia="Source Serif Pro" w:hAnsi="Source Serif Pro" w:cs="Source Serif Pro"/>
                <w:iCs/>
                <w:color w:val="000000"/>
                <w:sz w:val="20"/>
                <w:szCs w:val="20"/>
                <w:lang w:val="id-ID"/>
              </w:rPr>
              <w:t xml:space="preserve"> </w:t>
            </w:r>
            <w:r w:rsidRPr="003116FC">
              <w:rPr>
                <w:rFonts w:ascii="Source Serif Pro" w:eastAsia="Source Serif Pro" w:hAnsi="Source Serif Pro" w:cs="Source Serif Pro"/>
                <w:iCs/>
                <w:color w:val="000000"/>
                <w:sz w:val="20"/>
                <w:szCs w:val="20"/>
                <w:lang w:val="id-ID"/>
              </w:rPr>
              <w:t xml:space="preserve">Technically, the takhrij methodology involves diverse approaches, ranging from conventional/manual methods (such as searching based on the initial keywords of the matn, the name of the companion-narrator, or thematic subject) to the use of digital tools. All these approaches culminate in the critical examination phase of the sanad and matn to ensure the authenticity of the narration. Through this method, researchers can uncover the original source of the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compile all existing chains of narration (shāhid and mutābi’), and ultimately render a decision on the status of the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(such as ṣaḥīḥ (authentic), ḥasan (good), or ḍaʻīf (weak)).</w:t>
            </w:r>
            <w:r w:rsidRPr="007444C2">
              <w:rPr>
                <w:rFonts w:ascii="Source Serif Pro" w:eastAsia="Source Serif Pro" w:hAnsi="Source Serif Pro" w:cs="Source Serif Pro"/>
                <w:iCs/>
                <w:color w:val="000000"/>
                <w:sz w:val="20"/>
                <w:szCs w:val="20"/>
                <w:lang w:val="id-ID"/>
              </w:rPr>
              <w:t xml:space="preserve"> </w:t>
            </w:r>
            <w:r w:rsidRPr="003116FC">
              <w:rPr>
                <w:rFonts w:ascii="Source Serif Pro" w:eastAsia="Source Serif Pro" w:hAnsi="Source Serif Pro" w:cs="Source Serif Pro"/>
                <w:iCs/>
                <w:color w:val="000000"/>
                <w:sz w:val="20"/>
                <w:szCs w:val="20"/>
                <w:lang w:val="id-ID"/>
              </w:rPr>
              <w:t>The role of takhrij al-</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in the academic environment holds high strategic value. On one hand, it acts as a vital authenticity testing tool for filtering and verifying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texts, particularly in the face of rapid dissemination of religious information. On the other hand, takhrij serves as a main foundation for research in the fields of </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Islamic jurisprudence (fiqh), and other Islamic disciplines, thereby ensuring that arguments and legal products are based on strong and trustworthy sources. Consequently, mastery of the </w:t>
            </w:r>
            <w:r w:rsidRPr="003116FC">
              <w:rPr>
                <w:rFonts w:ascii="Source Serif Pro" w:eastAsia="Source Serif Pro" w:hAnsi="Source Serif Pro" w:cs="Source Serif Pro"/>
                <w:iCs/>
                <w:color w:val="000000"/>
                <w:sz w:val="20"/>
                <w:szCs w:val="20"/>
                <w:lang w:val="id-ID"/>
              </w:rPr>
              <w:lastRenderedPageBreak/>
              <w:t>takhrij al-</w:t>
            </w:r>
            <w:r w:rsidR="00124B6E">
              <w:rPr>
                <w:rFonts w:ascii="Source Serif Pro" w:eastAsia="Source Serif Pro" w:hAnsi="Source Serif Pro" w:cs="Source Serif Pro"/>
                <w:iCs/>
                <w:color w:val="000000"/>
                <w:sz w:val="20"/>
                <w:szCs w:val="20"/>
                <w:lang w:val="id-ID"/>
              </w:rPr>
              <w:t>hadis</w:t>
            </w:r>
            <w:r w:rsidRPr="003116FC">
              <w:rPr>
                <w:rFonts w:ascii="Source Serif Pro" w:eastAsia="Source Serif Pro" w:hAnsi="Source Serif Pro" w:cs="Source Serif Pro"/>
                <w:iCs/>
                <w:color w:val="000000"/>
                <w:sz w:val="20"/>
                <w:szCs w:val="20"/>
                <w:lang w:val="id-ID"/>
              </w:rPr>
              <w:t xml:space="preserve"> methodology is absolutely essential for academics and researchers to establish a valid and accountable scholarly tradition in religious practice.</w:t>
            </w:r>
          </w:p>
          <w:p w14:paraId="20FB5D53" w14:textId="77777777" w:rsidR="003116FC" w:rsidRPr="003116FC" w:rsidRDefault="003116FC" w:rsidP="003116FC">
            <w:pPr>
              <w:jc w:val="both"/>
              <w:rPr>
                <w:rFonts w:ascii="Source Serif Pro" w:eastAsia="Source Serif Pro" w:hAnsi="Source Serif Pro" w:cs="Source Serif Pro"/>
                <w:iCs/>
                <w:color w:val="000000"/>
                <w:sz w:val="20"/>
                <w:szCs w:val="20"/>
                <w:lang w:val="id-ID"/>
              </w:rPr>
            </w:pPr>
          </w:p>
          <w:p w14:paraId="288DB47A" w14:textId="2FE6F59E" w:rsidR="003116FC" w:rsidRPr="003116FC" w:rsidRDefault="003116FC" w:rsidP="003116FC">
            <w:pPr>
              <w:jc w:val="both"/>
              <w:rPr>
                <w:rFonts w:ascii="Source Serif Pro" w:eastAsia="Source Serif Pro" w:hAnsi="Source Serif Pro" w:cs="Source Serif Pro"/>
                <w:iCs/>
                <w:color w:val="000000"/>
                <w:sz w:val="20"/>
                <w:szCs w:val="20"/>
                <w:lang w:val="id-ID"/>
              </w:rPr>
            </w:pPr>
            <w:r w:rsidRPr="003116FC">
              <w:rPr>
                <w:rFonts w:ascii="Source Serif Pro" w:eastAsia="Source Serif Pro" w:hAnsi="Source Serif Pro" w:cs="Source Serif Pro"/>
                <w:b/>
                <w:bCs/>
                <w:iCs/>
                <w:color w:val="000000"/>
                <w:sz w:val="20"/>
                <w:szCs w:val="20"/>
                <w:lang w:val="id-ID"/>
              </w:rPr>
              <w:t>Keywords</w:t>
            </w:r>
            <w:r w:rsidRPr="003116FC">
              <w:rPr>
                <w:rFonts w:ascii="Source Serif Pro" w:eastAsia="Source Serif Pro" w:hAnsi="Source Serif Pro" w:cs="Source Serif Pro"/>
                <w:iCs/>
                <w:color w:val="000000"/>
                <w:sz w:val="20"/>
                <w:szCs w:val="20"/>
                <w:lang w:val="id-ID"/>
              </w:rPr>
              <w:t xml:space="preserve">: </w:t>
            </w:r>
            <w:r w:rsidRPr="003116FC">
              <w:rPr>
                <w:rFonts w:ascii="Source Serif Pro" w:eastAsia="Source Serif Pro" w:hAnsi="Source Serif Pro" w:cs="Source Serif Pro"/>
                <w:i/>
                <w:color w:val="000000"/>
                <w:sz w:val="20"/>
                <w:szCs w:val="20"/>
                <w:lang w:val="id-ID"/>
              </w:rPr>
              <w:t>Takhrij al-</w:t>
            </w:r>
            <w:r w:rsidR="00124B6E">
              <w:rPr>
                <w:rFonts w:ascii="Source Serif Pro" w:eastAsia="Source Serif Pro" w:hAnsi="Source Serif Pro" w:cs="Source Serif Pro"/>
                <w:i/>
                <w:color w:val="000000"/>
                <w:sz w:val="20"/>
                <w:szCs w:val="20"/>
                <w:lang w:val="id-ID"/>
              </w:rPr>
              <w:t>Hadis</w:t>
            </w:r>
            <w:r w:rsidRPr="003116FC">
              <w:rPr>
                <w:rFonts w:ascii="Source Serif Pro" w:eastAsia="Source Serif Pro" w:hAnsi="Source Serif Pro" w:cs="Source Serif Pro"/>
                <w:i/>
                <w:color w:val="000000"/>
                <w:sz w:val="20"/>
                <w:szCs w:val="20"/>
                <w:lang w:val="id-ID"/>
              </w:rPr>
              <w:t>, Methodology, Academic Significance</w:t>
            </w:r>
          </w:p>
          <w:p w14:paraId="21D9E79B" w14:textId="5A2F5F14" w:rsidR="00D93569" w:rsidRPr="00D93569" w:rsidRDefault="00D93569" w:rsidP="00974724">
            <w:pPr>
              <w:jc w:val="both"/>
              <w:rPr>
                <w:rFonts w:ascii="Source Serif Pro" w:eastAsia="Source Serif Pro" w:hAnsi="Source Serif Pro" w:cs="Source Serif Pro"/>
                <w:iCs/>
                <w:color w:val="006C31"/>
                <w:sz w:val="24"/>
                <w:szCs w:val="24"/>
              </w:rPr>
            </w:pPr>
          </w:p>
        </w:tc>
      </w:tr>
    </w:tbl>
    <w:p w14:paraId="1B0431CE" w14:textId="77777777" w:rsidR="009B7471" w:rsidRDefault="009B7471" w:rsidP="00002E94">
      <w:pPr>
        <w:tabs>
          <w:tab w:val="right" w:pos="8929"/>
        </w:tabs>
        <w:spacing w:after="120"/>
        <w:jc w:val="both"/>
        <w:rPr>
          <w:rFonts w:ascii="Source Serif Pro" w:eastAsia="Source Serif Pro" w:hAnsi="Source Serif Pro" w:cs="Source Serif Pro"/>
          <w:b/>
          <w:color w:val="385623"/>
          <w:sz w:val="24"/>
          <w:szCs w:val="24"/>
        </w:rPr>
      </w:pPr>
      <w:r>
        <w:rPr>
          <w:rFonts w:ascii="Source Serif Pro" w:eastAsia="Source Serif Pro" w:hAnsi="Source Serif Pro" w:cs="Source Serif Pro"/>
          <w:b/>
          <w:color w:val="385623"/>
          <w:sz w:val="24"/>
          <w:szCs w:val="24"/>
        </w:rPr>
        <w:lastRenderedPageBreak/>
        <w:t>Pendahuluan</w:t>
      </w:r>
    </w:p>
    <w:p w14:paraId="0D31AC3D" w14:textId="43E2B645" w:rsidR="00124B6E" w:rsidRPr="00002E94" w:rsidRDefault="007444C2" w:rsidP="00124B6E">
      <w:pPr>
        <w:tabs>
          <w:tab w:val="right" w:pos="8929"/>
        </w:tabs>
        <w:spacing w:after="120"/>
        <w:ind w:firstLine="720"/>
        <w:jc w:val="both"/>
        <w:rPr>
          <w:rFonts w:ascii="Source Serif Pro" w:eastAsia="Source Serif Pro" w:hAnsi="Source Serif Pro" w:cs="Source Serif Pro"/>
          <w:bCs/>
          <w:color w:val="000000" w:themeColor="text1"/>
        </w:rPr>
      </w:pPr>
      <w:r w:rsidRPr="00002E94">
        <w:rPr>
          <w:rFonts w:ascii="Source Serif Pro" w:eastAsia="Source Serif Pro" w:hAnsi="Source Serif Pro" w:cs="Source Serif Pro"/>
          <w:bCs/>
          <w:color w:val="000000" w:themeColor="text1"/>
        </w:rPr>
        <w:t>Takhrij hadis merupakan salah satu istilah yang dikenal dalam ilmu hadis yang bermakna kritik atau kajian kritis terhadap hadis Nabi saw. sebagai upaya untuk mengetahui sumber kitab utama hadis, menelusuri dan menilai rangkaian silsilah periwayatnya, menjelaskan tingkatannya, serta mempertimbangkan apakah hadis tersebut dapat dijadikan sebagai dalil atau tidak.</w:t>
      </w:r>
      <w:r w:rsidR="00741ADC" w:rsidRPr="00002E94">
        <w:rPr>
          <w:rStyle w:val="FootnoteReference"/>
          <w:rFonts w:ascii="Source Serif Pro" w:eastAsia="Source Serif Pro" w:hAnsi="Source Serif Pro" w:cs="Source Serif Pro"/>
          <w:bCs/>
          <w:color w:val="000000" w:themeColor="text1"/>
        </w:rPr>
        <w:footnoteReference w:id="1"/>
      </w:r>
      <w:r w:rsidR="00741ADC" w:rsidRPr="00002E94">
        <w:rPr>
          <w:rFonts w:ascii="Source Serif Pro" w:eastAsia="Source Serif Pro" w:hAnsi="Source Serif Pro" w:cs="Source Serif Pro"/>
          <w:bCs/>
          <w:color w:val="000000" w:themeColor="text1"/>
        </w:rPr>
        <w:t xml:space="preserve"> </w:t>
      </w:r>
    </w:p>
    <w:p w14:paraId="5ADED6C4" w14:textId="210B7BC0" w:rsidR="00124B6E" w:rsidRPr="00002E94" w:rsidRDefault="00124B6E" w:rsidP="00A656E1">
      <w:pPr>
        <w:tabs>
          <w:tab w:val="right" w:pos="8929"/>
        </w:tabs>
        <w:spacing w:after="120"/>
        <w:ind w:firstLine="720"/>
        <w:jc w:val="both"/>
        <w:rPr>
          <w:rFonts w:ascii="Source Serif Pro" w:eastAsia="Source Serif Pro" w:hAnsi="Source Serif Pro" w:cs="Source Serif Pro"/>
          <w:bCs/>
          <w:color w:val="000000" w:themeColor="text1"/>
        </w:rPr>
      </w:pPr>
      <w:r w:rsidRPr="00002E94">
        <w:rPr>
          <w:rFonts w:ascii="Source Serif Pro" w:eastAsia="Source Serif Pro" w:hAnsi="Source Serif Pro" w:cs="Source Serif Pro"/>
          <w:bCs/>
          <w:color w:val="000000" w:themeColor="text1"/>
        </w:rPr>
        <w:t xml:space="preserve">Dalam rangka untuk menjaga otentisitas hadis para sahabat sudah terbiasa meriwayatkan hadis semenjak Nabi Muhammad saw. hidup. Mereka hadir dalam majelis pengajian Nabi saw. kemudian memberitahu apa yang mereka dengar dari Nabi saw. kepada para sahabat yang tidak dapat menghadiri pengajian tersebut. Sesudah Nabi saw. wafat, para sahabat menyampaikan apa yang mereka dengar dan mereka lihat kepada para tabi’in, yang pada gilirannya para tabi’in juga menyampaikannya kepada generasi setelah mereka. Sejak Nabi saw. masih hidup, pemeliharaan terhadap hadis Nabi saw. dalam bentuk pencatatan pada umumnya lebih bersifat pribadi. Adapun pencatatan hadis Nabi saw. secara resmi, menurut perkiraan al-Khatīb dimulai pada masa Abdul Azīz ibn Marwān ibn Hakam (w. 85H), atau menurut mayoritas ulama </w:t>
      </w:r>
      <w:r w:rsidR="00CD10F5" w:rsidRPr="00002E94">
        <w:rPr>
          <w:rFonts w:ascii="Source Serif Pro" w:eastAsia="Source Serif Pro" w:hAnsi="Source Serif Pro" w:cs="Source Serif Pro"/>
          <w:bCs/>
          <w:color w:val="000000" w:themeColor="text1"/>
        </w:rPr>
        <w:t>h</w:t>
      </w:r>
      <w:r w:rsidRPr="00002E94">
        <w:rPr>
          <w:rFonts w:ascii="Source Serif Pro" w:eastAsia="Source Serif Pro" w:hAnsi="Source Serif Pro" w:cs="Source Serif Pro"/>
          <w:bCs/>
          <w:color w:val="000000" w:themeColor="text1"/>
        </w:rPr>
        <w:t>ad</w:t>
      </w:r>
      <w:r w:rsidR="00CD10F5" w:rsidRPr="00002E94">
        <w:rPr>
          <w:rFonts w:ascii="Source Serif Pro" w:eastAsia="Source Serif Pro" w:hAnsi="Source Serif Pro" w:cs="Source Serif Pro"/>
          <w:bCs/>
          <w:color w:val="000000" w:themeColor="text1"/>
        </w:rPr>
        <w:t>is</w:t>
      </w:r>
      <w:r w:rsidRPr="00002E94">
        <w:rPr>
          <w:rFonts w:ascii="Source Serif Pro" w:eastAsia="Source Serif Pro" w:hAnsi="Source Serif Pro" w:cs="Source Serif Pro"/>
          <w:bCs/>
          <w:color w:val="000000" w:themeColor="text1"/>
        </w:rPr>
        <w:t xml:space="preserve"> dimulai pada akhir abad pertama hijriah, yang diprakarsai oleh Mu</w:t>
      </w:r>
      <w:r w:rsidR="00CD10F5" w:rsidRPr="00002E94">
        <w:rPr>
          <w:rFonts w:ascii="Source Serif Pro" w:eastAsia="Source Serif Pro" w:hAnsi="Source Serif Pro" w:cs="Source Serif Pro"/>
          <w:bCs/>
          <w:color w:val="000000" w:themeColor="text1"/>
        </w:rPr>
        <w:t>h</w:t>
      </w:r>
      <w:r w:rsidRPr="00002E94">
        <w:rPr>
          <w:rFonts w:ascii="Source Serif Pro" w:eastAsia="Source Serif Pro" w:hAnsi="Source Serif Pro" w:cs="Source Serif Pro"/>
          <w:bCs/>
          <w:color w:val="000000" w:themeColor="text1"/>
        </w:rPr>
        <w:t>ammad ibn Muslim ibn Ubaidillāh ibn Abdillāh ibn Shihāb al-Zuhri, yaitu salah seorang ulama yang terkenal di Hijaz dan Syria. Pencatatan tersebut sebagai wujud nyata dari perintah dan harapan Khalifah Umar ibn Abdul Azīz, yaitu Khalifah</w:t>
      </w:r>
      <w:r w:rsidR="00A656E1" w:rsidRPr="00002E94">
        <w:rPr>
          <w:rFonts w:ascii="Source Serif Pro" w:eastAsia="Source Serif Pro" w:hAnsi="Source Serif Pro" w:cs="Source Serif Pro"/>
          <w:bCs/>
          <w:color w:val="000000" w:themeColor="text1"/>
        </w:rPr>
        <w:t xml:space="preserve"> Banī Umayyah yang memerintah pada tahun 99-102 H. Sesudah ibn Shihāb al-Zuhri, bermuncullah di berbagai daerah ulama-ulama yang mencurahkan perhatian mereka di dalam pencatatan dan pengumpulan hadis. Ciri-ciri kitab hadīs pada masa itu adalah bercampurnya sabda sabda Nabi Muhammad saw dengan ucapan para sahabat dan fatwa para tabi’in.</w:t>
      </w:r>
      <w:r w:rsidR="00294749" w:rsidRPr="00002E94">
        <w:rPr>
          <w:rStyle w:val="FootnoteReference"/>
          <w:rFonts w:ascii="Source Serif Pro" w:eastAsia="Source Serif Pro" w:hAnsi="Source Serif Pro" w:cs="Source Serif Pro"/>
          <w:bCs/>
          <w:color w:val="000000" w:themeColor="text1"/>
        </w:rPr>
        <w:footnoteReference w:id="2"/>
      </w:r>
    </w:p>
    <w:p w14:paraId="1C931809" w14:textId="20B17E82" w:rsidR="00294749" w:rsidRPr="00002E94" w:rsidRDefault="004D503F" w:rsidP="004D503F">
      <w:pPr>
        <w:tabs>
          <w:tab w:val="right" w:pos="8929"/>
        </w:tabs>
        <w:spacing w:after="120"/>
        <w:ind w:firstLine="720"/>
        <w:jc w:val="both"/>
        <w:rPr>
          <w:rFonts w:ascii="Source Serif Pro" w:eastAsia="Source Serif Pro" w:hAnsi="Source Serif Pro" w:cs="Source Serif Pro"/>
          <w:bCs/>
          <w:color w:val="000000" w:themeColor="text1"/>
        </w:rPr>
      </w:pPr>
      <w:r w:rsidRPr="00002E94">
        <w:rPr>
          <w:rFonts w:ascii="Source Serif Pro" w:eastAsia="Source Serif Pro" w:hAnsi="Source Serif Pro" w:cs="Source Serif Pro"/>
          <w:bCs/>
          <w:color w:val="000000" w:themeColor="text1"/>
        </w:rPr>
        <w:t>Memasuki abad ketiga hijrah keadaan menuntut perhatian khusus, yang sangat berbeda dengan masa-masa sebelumnya baik terhadap mata rantai periwayatan ataupun terhadap para rawi itu sendiri. Pada abad ketiga hijrah ini, muncul ide kodifikasi hadis yang dipisahkan dari fatwa sahabat dan tabi’in. Metode penulisan ini disebut dengan musnad. Orang yang pertama kali menulis musnad adalah Abdul Mālik ibn Abdir Rahman al-Zimari (w.200), kemudian Abu Dāwud Sulaimān Ibn al-Jarūd al-Tayālisi (w. 204) dan diikuti oleh tabi’in yang lainnya.</w:t>
      </w:r>
      <w:r w:rsidRPr="00002E94">
        <w:rPr>
          <w:rStyle w:val="FootnoteReference"/>
          <w:rFonts w:ascii="Source Serif Pro" w:eastAsia="Source Serif Pro" w:hAnsi="Source Serif Pro" w:cs="Source Serif Pro"/>
          <w:bCs/>
          <w:color w:val="000000" w:themeColor="text1"/>
        </w:rPr>
        <w:footnoteReference w:id="3"/>
      </w:r>
    </w:p>
    <w:p w14:paraId="6B2D26CB" w14:textId="616393FE" w:rsidR="0089775F" w:rsidRPr="00002E94" w:rsidRDefault="0089775F" w:rsidP="0089775F">
      <w:pPr>
        <w:tabs>
          <w:tab w:val="right" w:pos="8929"/>
        </w:tabs>
        <w:spacing w:after="120"/>
        <w:ind w:firstLine="720"/>
        <w:jc w:val="both"/>
        <w:rPr>
          <w:rFonts w:ascii="Source Serif Pro" w:eastAsia="Source Serif Pro" w:hAnsi="Source Serif Pro" w:cs="Source Serif Pro"/>
          <w:bCs/>
          <w:color w:val="000000" w:themeColor="text1"/>
        </w:rPr>
      </w:pPr>
      <w:r w:rsidRPr="00002E94">
        <w:rPr>
          <w:rFonts w:ascii="Source Serif Pro" w:eastAsia="Source Serif Pro" w:hAnsi="Source Serif Pro" w:cs="Source Serif Pro"/>
          <w:bCs/>
          <w:color w:val="000000" w:themeColor="text1"/>
        </w:rPr>
        <w:t xml:space="preserve">Pada masa tabi’ al-tabi’in penulisan hadis semakin sempurna, yaitu dengan dihimpunnya hadis-hadis yang sudah dapat diklasifikasikan ke dalam hadis marfū’, mauqūf, maqtū’, mursal dan terdapat pula hadis yang sahih,hasan dan daif. Pada masa ini juga muncul kitab hadis sahih yang dikarang oleh enam ulama hadis , yaitu Imām al-Bukhāri (w. 256 H), Imām Muslim (w. 261), Imām Abū Dāwud (w. 275H), Imām al-Turmudhi (w. 279 H), Imām al-Nasā’i (303 H), dan Imām Ibn Mājah (w. 273 H).Berdasarkan data di atas diketahui bahwa kitab-kitab hadis yang beredar di tengah-tengah masyarakat dan dijadikan pegangan oleh umat Islam sebagai sumber ajaran Islam adalah kitab-kitab yang disusun oleh para penyusunnya lama setelah nabi </w:t>
      </w:r>
      <w:r w:rsidR="00015F8C" w:rsidRPr="00002E94">
        <w:rPr>
          <w:rFonts w:ascii="Source Serif Pro" w:eastAsia="Source Serif Pro" w:hAnsi="Source Serif Pro" w:cs="Source Serif Pro"/>
          <w:bCs/>
          <w:color w:val="000000" w:themeColor="text1"/>
        </w:rPr>
        <w:t xml:space="preserve">saw. </w:t>
      </w:r>
      <w:r w:rsidRPr="00002E94">
        <w:rPr>
          <w:rFonts w:ascii="Source Serif Pro" w:eastAsia="Source Serif Pro" w:hAnsi="Source Serif Pro" w:cs="Source Serif Pro"/>
          <w:bCs/>
          <w:color w:val="000000" w:themeColor="text1"/>
        </w:rPr>
        <w:t xml:space="preserve">wafat. Dalam jarak waktu antara kewafatan Nabi saw. </w:t>
      </w:r>
      <w:r w:rsidRPr="00002E94">
        <w:rPr>
          <w:rFonts w:ascii="Source Serif Pro" w:eastAsia="Source Serif Pro" w:hAnsi="Source Serif Pro" w:cs="Source Serif Pro"/>
          <w:bCs/>
          <w:color w:val="000000" w:themeColor="text1"/>
        </w:rPr>
        <w:lastRenderedPageBreak/>
        <w:t>dan penulisan kitab-kitab hadis tersebut, terjadi berbagai hal yang dapat menjadikan riwayat hadis itu menyalahi apa yang sebenarnya berasal dari Nabi saw. Dengan demikian, untuk mengetahui apakah riwayat berbagai hadis yang terhimpun dalam kitab-kitab hadis tersebut dapat dijadikan sebag</w:t>
      </w:r>
      <w:r w:rsidR="00015F8C" w:rsidRPr="00002E94">
        <w:rPr>
          <w:rFonts w:ascii="Source Serif Pro" w:eastAsia="Source Serif Pro" w:hAnsi="Source Serif Pro" w:cs="Source Serif Pro"/>
          <w:bCs/>
          <w:color w:val="000000" w:themeColor="text1"/>
        </w:rPr>
        <w:t>a</w:t>
      </w:r>
      <w:r w:rsidRPr="00002E94">
        <w:rPr>
          <w:rFonts w:ascii="Source Serif Pro" w:eastAsia="Source Serif Pro" w:hAnsi="Source Serif Pro" w:cs="Source Serif Pro"/>
          <w:bCs/>
          <w:color w:val="000000" w:themeColor="text1"/>
        </w:rPr>
        <w:t>i hujjah atau tidak, terlebih dahulu perlu dilakukan penelitian. Kegiatan penelitian itu tidak hanya ditujukan kepada apa yang menjadi materi berita hadis itu saja, yang biasa dikenal dengan matan hadis, tetapi juga kepada berbagai hal yang berubungan dengan periwayatannya, dalam hal ini sanadnya. Jadi, untuk mengetahui apakah suatu hadis dapat dipertanggunjawabkan orisinalitasnya berasal dari Nabi saw. diperlukan pen</w:t>
      </w:r>
      <w:r w:rsidR="00015F8C" w:rsidRPr="00002E94">
        <w:rPr>
          <w:rFonts w:ascii="Source Serif Pro" w:eastAsia="Source Serif Pro" w:hAnsi="Source Serif Pro" w:cs="Source Serif Pro"/>
          <w:bCs/>
          <w:color w:val="000000" w:themeColor="text1"/>
        </w:rPr>
        <w:t>e</w:t>
      </w:r>
      <w:r w:rsidRPr="00002E94">
        <w:rPr>
          <w:rFonts w:ascii="Source Serif Pro" w:eastAsia="Source Serif Pro" w:hAnsi="Source Serif Pro" w:cs="Source Serif Pro"/>
          <w:bCs/>
          <w:color w:val="000000" w:themeColor="text1"/>
        </w:rPr>
        <w:t xml:space="preserve">litian matan dan sanad hadis yang bersangkutan. Makanya wajar kalau dalam diskursus ilmu </w:t>
      </w:r>
      <w:r w:rsidR="009E7529" w:rsidRPr="00002E94">
        <w:rPr>
          <w:rFonts w:ascii="Source Serif Pro" w:eastAsia="Source Serif Pro" w:hAnsi="Source Serif Pro" w:cs="Source Serif Pro"/>
          <w:bCs/>
          <w:color w:val="000000" w:themeColor="text1"/>
        </w:rPr>
        <w:t>hadis</w:t>
      </w:r>
      <w:r w:rsidRPr="00002E94">
        <w:rPr>
          <w:rFonts w:ascii="Source Serif Pro" w:eastAsia="Source Serif Pro" w:hAnsi="Source Serif Pro" w:cs="Source Serif Pro"/>
          <w:bCs/>
          <w:color w:val="000000" w:themeColor="text1"/>
        </w:rPr>
        <w:t xml:space="preserve">, persoalan pokok yang banyak menarik perhatian pada ilmuan </w:t>
      </w:r>
      <w:r w:rsidR="009E7529" w:rsidRPr="00002E94">
        <w:rPr>
          <w:rFonts w:ascii="Source Serif Pro" w:eastAsia="Source Serif Pro" w:hAnsi="Source Serif Pro" w:cs="Source Serif Pro"/>
          <w:bCs/>
          <w:color w:val="000000" w:themeColor="text1"/>
        </w:rPr>
        <w:t xml:space="preserve">hadis </w:t>
      </w:r>
      <w:r w:rsidRPr="00002E94">
        <w:rPr>
          <w:rFonts w:ascii="Source Serif Pro" w:eastAsia="Source Serif Pro" w:hAnsi="Source Serif Pro" w:cs="Source Serif Pro"/>
          <w:bCs/>
          <w:color w:val="000000" w:themeColor="text1"/>
        </w:rPr>
        <w:t xml:space="preserve"> adalah menyangkut penilaian legalitas </w:t>
      </w:r>
      <w:r w:rsidR="009E7529" w:rsidRPr="00002E94">
        <w:rPr>
          <w:rFonts w:ascii="Source Serif Pro" w:eastAsia="Source Serif Pro" w:hAnsi="Source Serif Pro" w:cs="Source Serif Pro"/>
          <w:bCs/>
          <w:color w:val="000000" w:themeColor="text1"/>
        </w:rPr>
        <w:t>hadis</w:t>
      </w:r>
      <w:r w:rsidRPr="00002E94">
        <w:rPr>
          <w:rFonts w:ascii="Source Serif Pro" w:eastAsia="Source Serif Pro" w:hAnsi="Source Serif Pro" w:cs="Source Serif Pro"/>
          <w:bCs/>
          <w:color w:val="000000" w:themeColor="text1"/>
        </w:rPr>
        <w:t xml:space="preserve"> sebagai benar diatributkan kepada Nabi Mu</w:t>
      </w:r>
      <w:r w:rsidR="009E7529" w:rsidRPr="00002E94">
        <w:rPr>
          <w:rFonts w:ascii="Source Serif Pro" w:eastAsia="Source Serif Pro" w:hAnsi="Source Serif Pro" w:cs="Source Serif Pro"/>
          <w:bCs/>
          <w:color w:val="000000" w:themeColor="text1"/>
        </w:rPr>
        <w:t>h</w:t>
      </w:r>
      <w:r w:rsidRPr="00002E94">
        <w:rPr>
          <w:rFonts w:ascii="Source Serif Pro" w:eastAsia="Source Serif Pro" w:hAnsi="Source Serif Pro" w:cs="Source Serif Pro"/>
          <w:bCs/>
          <w:color w:val="000000" w:themeColor="text1"/>
        </w:rPr>
        <w:t xml:space="preserve">ammad </w:t>
      </w:r>
      <w:r w:rsidR="009E7529" w:rsidRPr="00002E94">
        <w:rPr>
          <w:rFonts w:ascii="Source Serif Pro" w:eastAsia="Source Serif Pro" w:hAnsi="Source Serif Pro" w:cs="Source Serif Pro"/>
          <w:bCs/>
          <w:color w:val="000000" w:themeColor="text1"/>
        </w:rPr>
        <w:t>saw.</w:t>
      </w:r>
      <w:r w:rsidRPr="00002E94">
        <w:rPr>
          <w:rFonts w:ascii="Source Serif Pro" w:eastAsia="Source Serif Pro" w:hAnsi="Source Serif Pro" w:cs="Source Serif Pro"/>
          <w:bCs/>
          <w:color w:val="000000" w:themeColor="text1"/>
        </w:rPr>
        <w:t xml:space="preserve"> Apabila </w:t>
      </w:r>
      <w:r w:rsidR="009E7529" w:rsidRPr="00002E94">
        <w:rPr>
          <w:rFonts w:ascii="Source Serif Pro" w:eastAsia="Source Serif Pro" w:hAnsi="Source Serif Pro" w:cs="Source Serif Pro"/>
          <w:bCs/>
          <w:color w:val="000000" w:themeColor="text1"/>
        </w:rPr>
        <w:t xml:space="preserve">hadis </w:t>
      </w:r>
      <w:r w:rsidRPr="00002E94">
        <w:rPr>
          <w:rFonts w:ascii="Source Serif Pro" w:eastAsia="Source Serif Pro" w:hAnsi="Source Serif Pro" w:cs="Source Serif Pro"/>
          <w:bCs/>
          <w:color w:val="000000" w:themeColor="text1"/>
        </w:rPr>
        <w:t xml:space="preserve"> yang terdapat dalam kitab-kitab </w:t>
      </w:r>
      <w:r w:rsidR="009E7529" w:rsidRPr="00002E94">
        <w:rPr>
          <w:rFonts w:ascii="Source Serif Pro" w:eastAsia="Source Serif Pro" w:hAnsi="Source Serif Pro" w:cs="Source Serif Pro"/>
          <w:bCs/>
          <w:color w:val="000000" w:themeColor="text1"/>
        </w:rPr>
        <w:t>hadis</w:t>
      </w:r>
      <w:r w:rsidRPr="00002E94">
        <w:rPr>
          <w:rFonts w:ascii="Source Serif Pro" w:eastAsia="Source Serif Pro" w:hAnsi="Source Serif Pro" w:cs="Source Serif Pro"/>
          <w:bCs/>
          <w:color w:val="000000" w:themeColor="text1"/>
        </w:rPr>
        <w:t xml:space="preserve"> saja perlu diteliti apalagi </w:t>
      </w:r>
      <w:r w:rsidR="009E7529" w:rsidRPr="00002E94">
        <w:rPr>
          <w:rFonts w:ascii="Source Serif Pro" w:eastAsia="Source Serif Pro" w:hAnsi="Source Serif Pro" w:cs="Source Serif Pro"/>
          <w:bCs/>
          <w:color w:val="000000" w:themeColor="text1"/>
        </w:rPr>
        <w:t>hadis</w:t>
      </w:r>
      <w:r w:rsidRPr="00002E94">
        <w:rPr>
          <w:rFonts w:ascii="Source Serif Pro" w:eastAsia="Source Serif Pro" w:hAnsi="Source Serif Pro" w:cs="Source Serif Pro"/>
          <w:bCs/>
          <w:color w:val="000000" w:themeColor="text1"/>
        </w:rPr>
        <w:t xml:space="preserve"> yang berkembang di masyarakat baik secara lisan atau tulisan.</w:t>
      </w:r>
      <w:r w:rsidR="009E7529" w:rsidRPr="00002E94">
        <w:rPr>
          <w:rStyle w:val="FootnoteReference"/>
          <w:rFonts w:ascii="Source Serif Pro" w:eastAsia="Source Serif Pro" w:hAnsi="Source Serif Pro" w:cs="Source Serif Pro"/>
          <w:bCs/>
          <w:color w:val="000000" w:themeColor="text1"/>
        </w:rPr>
        <w:footnoteReference w:id="4"/>
      </w:r>
    </w:p>
    <w:p w14:paraId="1693EC73" w14:textId="44316199" w:rsidR="004D503F" w:rsidRPr="00002E94" w:rsidRDefault="009E7529" w:rsidP="00015F8C">
      <w:pPr>
        <w:tabs>
          <w:tab w:val="right" w:pos="8929"/>
        </w:tabs>
        <w:spacing w:after="120"/>
        <w:ind w:firstLine="720"/>
        <w:jc w:val="both"/>
        <w:rPr>
          <w:rFonts w:ascii="Source Serif Pro" w:eastAsia="Source Serif Pro" w:hAnsi="Source Serif Pro" w:cs="Source Serif Pro"/>
          <w:bCs/>
          <w:color w:val="000000" w:themeColor="text1"/>
        </w:rPr>
      </w:pPr>
      <w:r w:rsidRPr="00002E94">
        <w:rPr>
          <w:rFonts w:ascii="Source Serif Pro" w:eastAsia="Source Serif Pro" w:hAnsi="Source Serif Pro" w:cs="Source Serif Pro"/>
          <w:bCs/>
          <w:color w:val="000000" w:themeColor="text1"/>
        </w:rPr>
        <w:t>Berdasarkan hal di atas, diperlukan metode yang kemudian dikenal dengan istilah takhrij al hadis sebagai salah satu langkah untuk memastikan keotentikan sebuah hadis yang dapat digunakan sebagai dalil dengan melacak sumber hadis tersebut.</w:t>
      </w:r>
    </w:p>
    <w:p w14:paraId="6CA0151F" w14:textId="48B3B3D3" w:rsidR="009E7529" w:rsidRPr="009E7529" w:rsidRDefault="009B7471" w:rsidP="009E7529">
      <w:pPr>
        <w:spacing w:before="120" w:after="120"/>
        <w:jc w:val="both"/>
        <w:rPr>
          <w:rFonts w:ascii="Source Serif Pro" w:eastAsia="Source Serif Pro" w:hAnsi="Source Serif Pro" w:cs="Source Serif Pro"/>
          <w:b/>
          <w:color w:val="385623"/>
          <w:sz w:val="24"/>
          <w:szCs w:val="24"/>
        </w:rPr>
      </w:pPr>
      <w:r>
        <w:rPr>
          <w:rFonts w:ascii="Source Serif Pro" w:eastAsia="Source Serif Pro" w:hAnsi="Source Serif Pro" w:cs="Source Serif Pro"/>
          <w:b/>
          <w:color w:val="385623"/>
          <w:sz w:val="24"/>
          <w:szCs w:val="24"/>
        </w:rPr>
        <w:t>Metodologi Penelitian</w:t>
      </w:r>
    </w:p>
    <w:p w14:paraId="3C43D3D5" w14:textId="77777777" w:rsidR="009E7529" w:rsidRPr="00002E94" w:rsidRDefault="009E7529" w:rsidP="009E7529">
      <w:pPr>
        <w:pStyle w:val="6Bodytex"/>
        <w:rPr>
          <w:rFonts w:ascii="Source Serif Pro" w:hAnsi="Source Serif Pro"/>
        </w:rPr>
      </w:pPr>
      <w:r w:rsidRPr="00002E94">
        <w:rPr>
          <w:rFonts w:ascii="Source Serif Pro" w:hAnsi="Source Serif Pro"/>
        </w:rPr>
        <w:t>Penelitian ini menggunakan pendekatan kualitatif dengan jenis penelitian pustaka (</w:t>
      </w:r>
      <w:r w:rsidRPr="00002E94">
        <w:rPr>
          <w:rFonts w:ascii="Source Serif Pro" w:hAnsi="Source Serif Pro"/>
          <w:i/>
          <w:iCs/>
        </w:rPr>
        <w:t>library research</w:t>
      </w:r>
      <w:r w:rsidRPr="00002E94">
        <w:rPr>
          <w:rFonts w:ascii="Source Serif Pro" w:hAnsi="Source Serif Pro"/>
        </w:rPr>
        <w:t>). Fokus utama penelitian pustaka adalah menggali, menelaah, dan menganalisis sumber-sumber literatur yang relevan dengan topik periwayatan hadis, baik dari karya klasik maupun kontemporer. Pendekatan ini digunakan karena objek kajian bersifat tekstual dan konseptual, yaitu sistem transmisi hadis (sanad, matan, dan metodologi periwayatan) sebagaimana direkam dalam berbagai literatur keislaman.</w:t>
      </w:r>
    </w:p>
    <w:p w14:paraId="5E30D82C" w14:textId="12E207A6" w:rsidR="00002E94" w:rsidRPr="00002E94" w:rsidRDefault="009E7529" w:rsidP="00002E94">
      <w:pPr>
        <w:pStyle w:val="6Bodytex"/>
        <w:rPr>
          <w:rFonts w:ascii="Source Serif Pro" w:hAnsi="Source Serif Pro"/>
        </w:rPr>
      </w:pPr>
      <w:r w:rsidRPr="00002E94">
        <w:rPr>
          <w:rFonts w:ascii="Source Serif Pro" w:hAnsi="Source Serif Pro"/>
        </w:rPr>
        <w:t>Sumber data dalam penelitian ini terdiri atas dua kategori utama, yakni sumber primer dan sumber sekunder. Sumber primer mencakup berbagai literatur klasik yang memuat teori, kaidah, dan sistem periwayatan hadis sebagaimana dikembangkan dalam tradisi keilmuan Islam awal. Sementara itu, sumber sekunder meliputi karya-karya akademik modern serta penelitian kontemporer yang membahas perkembangan dan kritik terhadap sistem transmisi hadis, termasuk analisis metodologis dan pendekatan interdisipliner yang mengaitkan aspek sanad, matan, dan konteks sosialnya.</w:t>
      </w:r>
    </w:p>
    <w:p w14:paraId="1B65BAC0" w14:textId="77777777" w:rsidR="009B7471" w:rsidRDefault="009B7471" w:rsidP="009B7471">
      <w:pPr>
        <w:spacing w:before="120" w:after="120"/>
        <w:ind w:left="567" w:hanging="567"/>
        <w:jc w:val="both"/>
        <w:rPr>
          <w:rFonts w:ascii="Source Serif Pro" w:eastAsia="Source Serif Pro" w:hAnsi="Source Serif Pro" w:cs="Source Serif Pro"/>
          <w:b/>
          <w:color w:val="385623"/>
          <w:sz w:val="24"/>
          <w:szCs w:val="24"/>
        </w:rPr>
      </w:pPr>
      <w:r>
        <w:rPr>
          <w:rFonts w:ascii="Source Serif Pro" w:eastAsia="Source Serif Pro" w:hAnsi="Source Serif Pro" w:cs="Source Serif Pro"/>
          <w:b/>
          <w:color w:val="385623"/>
          <w:sz w:val="24"/>
          <w:szCs w:val="24"/>
        </w:rPr>
        <w:t>Hasil dan Pembahasan</w:t>
      </w:r>
    </w:p>
    <w:p w14:paraId="28BA2AC6" w14:textId="5D27822D" w:rsidR="009B7471" w:rsidRDefault="00F9755E" w:rsidP="009B7471">
      <w:pPr>
        <w:numPr>
          <w:ilvl w:val="0"/>
          <w:numId w:val="1"/>
        </w:numPr>
        <w:pBdr>
          <w:top w:val="nil"/>
          <w:left w:val="nil"/>
          <w:bottom w:val="nil"/>
          <w:right w:val="nil"/>
          <w:between w:val="nil"/>
        </w:pBdr>
        <w:spacing w:after="60"/>
        <w:ind w:left="284" w:hanging="284"/>
        <w:rPr>
          <w:rFonts w:ascii="Source Serif Pro" w:eastAsia="Source Serif Pro" w:hAnsi="Source Serif Pro" w:cs="Source Serif Pro"/>
          <w:b/>
          <w:color w:val="000000"/>
        </w:rPr>
      </w:pPr>
      <w:r>
        <w:rPr>
          <w:rFonts w:ascii="Source Serif Pro" w:eastAsia="Source Serif Pro" w:hAnsi="Source Serif Pro" w:cs="Source Serif Pro"/>
          <w:b/>
          <w:color w:val="000000"/>
        </w:rPr>
        <w:t>Telaah Historis</w:t>
      </w:r>
    </w:p>
    <w:p w14:paraId="27CCA115" w14:textId="2C86FA22" w:rsidR="00F9755E" w:rsidRDefault="00F9755E" w:rsidP="00F9755E">
      <w:pPr>
        <w:pBdr>
          <w:top w:val="nil"/>
          <w:left w:val="nil"/>
          <w:bottom w:val="nil"/>
          <w:right w:val="nil"/>
          <w:between w:val="nil"/>
        </w:pBdr>
        <w:spacing w:after="60"/>
        <w:ind w:left="284"/>
        <w:rPr>
          <w:rFonts w:ascii="Source Serif Pro" w:eastAsia="Source Serif Pro" w:hAnsi="Source Serif Pro" w:cs="Source Serif Pro"/>
          <w:b/>
          <w:color w:val="000000"/>
        </w:rPr>
      </w:pPr>
      <w:r>
        <w:rPr>
          <w:rFonts w:ascii="Source Serif Pro" w:eastAsia="Source Serif Pro" w:hAnsi="Source Serif Pro" w:cs="Source Serif Pro"/>
          <w:b/>
          <w:color w:val="000000"/>
        </w:rPr>
        <w:t>1. Defenisi Takhrij al-Hadis</w:t>
      </w:r>
    </w:p>
    <w:p w14:paraId="3AC5D163" w14:textId="6B1F9F2A" w:rsidR="00DC0003" w:rsidRPr="00BA1037" w:rsidRDefault="00E96B97" w:rsidP="00BA1037">
      <w:pPr>
        <w:ind w:firstLine="709"/>
        <w:jc w:val="both"/>
        <w:rPr>
          <w:rFonts w:ascii="Cambria" w:eastAsia="Source Serif Pro" w:hAnsi="Cambria" w:cs="Source Serif Pro"/>
          <w:bCs/>
          <w:color w:val="000000"/>
        </w:rPr>
      </w:pPr>
      <w:r w:rsidRPr="00E96B97">
        <w:rPr>
          <w:rFonts w:ascii="Cambria" w:eastAsia="Source Serif Pro" w:hAnsi="Cambria" w:cs="Source Serif Pro"/>
          <w:bCs/>
          <w:color w:val="000000"/>
        </w:rPr>
        <w:t>Takhrij merupakan bentuk masdar dari kata kerja</w:t>
      </w:r>
      <w:r>
        <w:rPr>
          <w:rFonts w:ascii="Cambria" w:eastAsia="Source Serif Pro" w:hAnsi="Cambria" w:cs="Source Serif Pro"/>
          <w:bCs/>
          <w:color w:val="000000"/>
        </w:rPr>
        <w:t xml:space="preserve"> </w:t>
      </w:r>
      <w:r w:rsidRPr="00002E94">
        <w:rPr>
          <w:rFonts w:ascii="Source Serif Pro" w:eastAsia="Source Serif Pro" w:hAnsi="Source Serif Pro" w:cs="Arabic Typesetting"/>
          <w:b/>
          <w:color w:val="000000"/>
          <w:sz w:val="28"/>
          <w:szCs w:val="28"/>
          <w:rtl/>
        </w:rPr>
        <w:t>خ</w:t>
      </w:r>
      <w:r w:rsidR="0002649C" w:rsidRPr="00002E94">
        <w:rPr>
          <w:rFonts w:ascii="Source Serif Pro" w:eastAsia="Source Serif Pro" w:hAnsi="Source Serif Pro" w:cs="Arabic Typesetting"/>
          <w:b/>
          <w:color w:val="000000"/>
          <w:sz w:val="28"/>
          <w:szCs w:val="28"/>
          <w:rtl/>
        </w:rPr>
        <w:t>رج – يخرج -تخريجا</w:t>
      </w:r>
      <w:r w:rsidRPr="00002E94">
        <w:rPr>
          <w:rFonts w:ascii="Source Serif Pro" w:eastAsia="Source Serif Pro" w:hAnsi="Source Serif Pro" w:cs="Arabic Typesetting"/>
          <w:b/>
          <w:color w:val="000000"/>
          <w:sz w:val="28"/>
          <w:szCs w:val="28"/>
        </w:rPr>
        <w:t xml:space="preserve"> </w:t>
      </w:r>
      <w:r w:rsidRPr="00E96B97">
        <w:rPr>
          <w:rFonts w:ascii="Cambria" w:eastAsia="Source Serif Pro" w:hAnsi="Cambria" w:cs="Source Serif Pro"/>
          <w:bCs/>
          <w:color w:val="000000"/>
        </w:rPr>
        <w:t>yang berarti berkumpulnya dua hal yang berlawanan pada satu waktu, tempat dan benda.</w:t>
      </w:r>
      <w:r w:rsidR="00380C10">
        <w:rPr>
          <w:rStyle w:val="FootnoteReference"/>
          <w:rFonts w:ascii="Cambria" w:eastAsia="Source Serif Pro" w:hAnsi="Cambria" w:cs="Source Serif Pro"/>
          <w:bCs/>
          <w:color w:val="000000"/>
        </w:rPr>
        <w:footnoteReference w:id="5"/>
      </w:r>
      <w:r w:rsidR="00380C10">
        <w:rPr>
          <w:rFonts w:ascii="Cambria" w:eastAsia="Source Serif Pro" w:hAnsi="Cambria" w:cs="Source Serif Pro"/>
          <w:bCs/>
          <w:color w:val="000000"/>
        </w:rPr>
        <w:t xml:space="preserve"> </w:t>
      </w:r>
      <w:r w:rsidR="00BA1037" w:rsidRPr="00BA1037">
        <w:rPr>
          <w:rFonts w:ascii="Cambria" w:eastAsia="Source Serif Pro" w:hAnsi="Cambria" w:cs="Source Serif Pro"/>
          <w:bCs/>
          <w:color w:val="000000"/>
        </w:rPr>
        <w:t xml:space="preserve">Takhrij menurut </w:t>
      </w:r>
      <w:r w:rsidR="00BA1037">
        <w:rPr>
          <w:rFonts w:ascii="Cambria" w:eastAsia="Source Serif Pro" w:hAnsi="Cambria" w:cs="Source Serif Pro"/>
          <w:bCs/>
          <w:color w:val="000000"/>
        </w:rPr>
        <w:t xml:space="preserve">bahasa </w:t>
      </w:r>
      <w:r w:rsidR="00BA1037" w:rsidRPr="00BA1037">
        <w:rPr>
          <w:rFonts w:ascii="Cambria" w:eastAsia="Source Serif Pro" w:hAnsi="Cambria" w:cs="Source Serif Pro"/>
          <w:bCs/>
          <w:color w:val="000000"/>
        </w:rPr>
        <w:t xml:space="preserve"> berarti ‘tampak’ atau ‘jelas’. Takhrij secara bahasa berarti juga berkumpulnya dua perkara yang saling berlawanan dalam satu persoalan. Akan tetapi secara mutlak, takhrij dimaknai oleh para ahli bahasa dengan arti ‘mengeluarkan’ </w:t>
      </w:r>
      <w:r w:rsidR="00BA1037" w:rsidRPr="00BA1037">
        <w:rPr>
          <w:rFonts w:ascii="Cambria" w:eastAsia="Source Serif Pro" w:hAnsi="Cambria" w:cs="Source Serif Pro"/>
          <w:bCs/>
          <w:i/>
          <w:iCs/>
          <w:color w:val="000000"/>
        </w:rPr>
        <w:t>(al-istinbath</w:t>
      </w:r>
      <w:r w:rsidR="00BA1037" w:rsidRPr="00BA1037">
        <w:rPr>
          <w:rFonts w:ascii="Cambria" w:eastAsia="Source Serif Pro" w:hAnsi="Cambria" w:cs="Source Serif Pro"/>
          <w:bCs/>
          <w:color w:val="000000"/>
        </w:rPr>
        <w:t>), ‘melatih’ atau ‘membiasakan’ (</w:t>
      </w:r>
      <w:r w:rsidR="00BA1037" w:rsidRPr="00BA1037">
        <w:rPr>
          <w:rFonts w:ascii="Cambria" w:eastAsia="Source Serif Pro" w:hAnsi="Cambria" w:cs="Source Serif Pro"/>
          <w:bCs/>
          <w:i/>
          <w:iCs/>
          <w:color w:val="000000"/>
        </w:rPr>
        <w:t>a</w:t>
      </w:r>
      <w:r w:rsidR="00BA1037">
        <w:rPr>
          <w:rFonts w:ascii="Cambria" w:eastAsia="Source Serif Pro" w:hAnsi="Cambria" w:cs="Source Serif Pro"/>
          <w:bCs/>
          <w:i/>
          <w:iCs/>
          <w:color w:val="000000"/>
        </w:rPr>
        <w:t>l</w:t>
      </w:r>
      <w:r w:rsidR="00BA1037" w:rsidRPr="00BA1037">
        <w:rPr>
          <w:rFonts w:ascii="Cambria" w:eastAsia="Source Serif Pro" w:hAnsi="Cambria" w:cs="Source Serif Pro"/>
          <w:bCs/>
          <w:i/>
          <w:iCs/>
          <w:color w:val="000000"/>
        </w:rPr>
        <w:t>-tadrib</w:t>
      </w:r>
      <w:r w:rsidR="00BA1037" w:rsidRPr="00BA1037">
        <w:rPr>
          <w:rFonts w:ascii="Cambria" w:eastAsia="Source Serif Pro" w:hAnsi="Cambria" w:cs="Source Serif Pro"/>
          <w:bCs/>
          <w:color w:val="000000"/>
        </w:rPr>
        <w:t>), dan ‘menghadapkan’ (</w:t>
      </w:r>
      <w:r w:rsidR="00BA1037" w:rsidRPr="00BA1037">
        <w:rPr>
          <w:rFonts w:ascii="Cambria" w:eastAsia="Source Serif Pro" w:hAnsi="Cambria" w:cs="Source Serif Pro"/>
          <w:bCs/>
          <w:i/>
          <w:iCs/>
          <w:color w:val="000000"/>
        </w:rPr>
        <w:t>a</w:t>
      </w:r>
      <w:r w:rsidR="00BA1037">
        <w:rPr>
          <w:rFonts w:ascii="Cambria" w:eastAsia="Source Serif Pro" w:hAnsi="Cambria" w:cs="Source Serif Pro"/>
          <w:bCs/>
          <w:i/>
          <w:iCs/>
          <w:color w:val="000000"/>
        </w:rPr>
        <w:t>l</w:t>
      </w:r>
      <w:r w:rsidR="00BA1037" w:rsidRPr="00BA1037">
        <w:rPr>
          <w:rFonts w:ascii="Cambria" w:eastAsia="Source Serif Pro" w:hAnsi="Cambria" w:cs="Source Serif Pro"/>
          <w:bCs/>
          <w:i/>
          <w:iCs/>
          <w:color w:val="000000"/>
        </w:rPr>
        <w:t>-taujih).</w:t>
      </w:r>
      <w:r w:rsidR="00BA1037">
        <w:rPr>
          <w:rStyle w:val="FootnoteReference"/>
          <w:rFonts w:ascii="Cambria" w:eastAsia="Source Serif Pro" w:hAnsi="Cambria" w:cs="Source Serif Pro"/>
          <w:bCs/>
          <w:i/>
          <w:iCs/>
          <w:color w:val="000000"/>
        </w:rPr>
        <w:footnoteReference w:id="6"/>
      </w:r>
    </w:p>
    <w:p w14:paraId="3F29B7A5" w14:textId="4176B4FC" w:rsidR="00E96B97" w:rsidRDefault="00E96B97" w:rsidP="001B0238">
      <w:pPr>
        <w:ind w:firstLine="709"/>
        <w:jc w:val="both"/>
        <w:rPr>
          <w:rFonts w:ascii="Cambria" w:eastAsia="Source Serif Pro" w:hAnsi="Cambria" w:cs="Source Serif Pro"/>
          <w:bCs/>
          <w:color w:val="000000"/>
        </w:rPr>
      </w:pPr>
      <w:r w:rsidRPr="00E96B97">
        <w:rPr>
          <w:rFonts w:ascii="Cambria" w:eastAsia="Source Serif Pro" w:hAnsi="Cambria" w:cs="Source Serif Pro"/>
          <w:bCs/>
          <w:color w:val="000000"/>
        </w:rPr>
        <w:t>Secara terminologi Abdur-Ra'uf al-Manawiy dalam Faidhul-</w:t>
      </w:r>
      <w:r w:rsidR="00A207BE">
        <w:rPr>
          <w:rFonts w:ascii="Cambria" w:eastAsia="Source Serif Pro" w:hAnsi="Cambria" w:cs="Source Serif Pro"/>
          <w:bCs/>
          <w:color w:val="000000"/>
        </w:rPr>
        <w:t>Q</w:t>
      </w:r>
      <w:r w:rsidRPr="00E96B97">
        <w:rPr>
          <w:rFonts w:ascii="Cambria" w:eastAsia="Source Serif Pro" w:hAnsi="Cambria" w:cs="Source Serif Pro"/>
          <w:bCs/>
          <w:color w:val="000000"/>
        </w:rPr>
        <w:t>adir mendefinisikan takhrij dengan:</w:t>
      </w:r>
    </w:p>
    <w:p w14:paraId="29938EBC" w14:textId="3B2EC50C" w:rsidR="00380C10" w:rsidRPr="00002E94" w:rsidRDefault="00380C10" w:rsidP="00380C10">
      <w:pPr>
        <w:ind w:firstLine="709"/>
        <w:jc w:val="right"/>
        <w:rPr>
          <w:rFonts w:ascii="Source Serif Pro" w:eastAsia="Source Serif Pro" w:hAnsi="Source Serif Pro" w:cs="Calibri"/>
          <w:b/>
          <w:color w:val="000000"/>
          <w:sz w:val="32"/>
          <w:szCs w:val="32"/>
          <w:rtl/>
          <w:lang w:val="id-ID"/>
        </w:rPr>
      </w:pPr>
      <w:r w:rsidRPr="00002E94">
        <w:rPr>
          <w:rFonts w:ascii="Source Serif Pro" w:eastAsia="Source Serif Pro" w:hAnsi="Source Serif Pro" w:cs="Calibri"/>
          <w:b/>
          <w:color w:val="000000"/>
          <w:sz w:val="32"/>
          <w:szCs w:val="32"/>
          <w:rtl/>
          <w:lang w:val="id-ID"/>
        </w:rPr>
        <w:lastRenderedPageBreak/>
        <w:t>عزوالحديث الي الكتب التي روتها بأ سناده مع بيان حاله</w:t>
      </w:r>
    </w:p>
    <w:p w14:paraId="55558C98" w14:textId="48400EB5" w:rsidR="00DC0003" w:rsidRPr="00D07081" w:rsidRDefault="00DC0003" w:rsidP="00D07081">
      <w:pPr>
        <w:tabs>
          <w:tab w:val="left" w:pos="1425"/>
        </w:tabs>
        <w:jc w:val="both"/>
        <w:rPr>
          <w:rFonts w:ascii="Source Serif Pro" w:eastAsia="Source Serif Pro" w:hAnsi="Source Serif Pro" w:cstheme="minorBidi"/>
          <w:bCs/>
          <w:color w:val="000000"/>
          <w:lang w:val="id-ID"/>
        </w:rPr>
      </w:pPr>
      <w:r w:rsidRPr="00D07081">
        <w:rPr>
          <w:rFonts w:ascii="Source Serif Pro" w:eastAsia="Source Serif Pro" w:hAnsi="Source Serif Pro" w:cstheme="minorBidi"/>
          <w:bCs/>
          <w:color w:val="000000"/>
          <w:lang w:val="id-ID"/>
        </w:rPr>
        <w:t>Artinya:</w:t>
      </w:r>
      <w:r w:rsidR="00D07081" w:rsidRPr="00D07081">
        <w:rPr>
          <w:rFonts w:ascii="Source Serif Pro" w:eastAsia="Source Serif Pro" w:hAnsi="Source Serif Pro" w:cstheme="minorBidi"/>
          <w:bCs/>
          <w:color w:val="000000"/>
          <w:lang w:val="id-ID"/>
        </w:rPr>
        <w:tab/>
      </w:r>
    </w:p>
    <w:p w14:paraId="182106AB" w14:textId="056E738D" w:rsidR="002E3EE4" w:rsidRPr="00D07081" w:rsidRDefault="00380C10" w:rsidP="00A207BE">
      <w:pPr>
        <w:ind w:left="709"/>
        <w:jc w:val="both"/>
        <w:rPr>
          <w:rFonts w:ascii="Source Serif Pro" w:eastAsia="Source Serif Pro" w:hAnsi="Source Serif Pro" w:cstheme="minorBidi"/>
          <w:bCs/>
          <w:color w:val="000000"/>
          <w:lang w:val="id-ID"/>
        </w:rPr>
      </w:pPr>
      <w:r w:rsidRPr="00D07081">
        <w:rPr>
          <w:rFonts w:ascii="Source Serif Pro" w:eastAsia="Source Serif Pro" w:hAnsi="Source Serif Pro" w:cstheme="minorBidi"/>
          <w:bCs/>
          <w:color w:val="000000"/>
          <w:lang w:val="id-ID"/>
        </w:rPr>
        <w:t>Membangsakan sebuah hadis kepada kitab-kitab yang meriwayatkannya lengkap dengan sanad-sanadnya, serta menjelaskan keadaan (derajat) hadis itu.</w:t>
      </w:r>
    </w:p>
    <w:p w14:paraId="4B55DD2F" w14:textId="7567547C" w:rsidR="00380C10" w:rsidRPr="00D07081" w:rsidRDefault="00380C10" w:rsidP="00A207BE">
      <w:pPr>
        <w:spacing w:before="240"/>
        <w:ind w:firstLine="709"/>
        <w:jc w:val="both"/>
        <w:rPr>
          <w:rFonts w:ascii="Source Serif Pro" w:eastAsia="Source Serif Pro" w:hAnsi="Source Serif Pro" w:cstheme="minorBidi"/>
          <w:bCs/>
          <w:color w:val="000000"/>
          <w:lang w:val="id-ID"/>
        </w:rPr>
      </w:pPr>
      <w:r w:rsidRPr="00D07081">
        <w:rPr>
          <w:rFonts w:ascii="Source Serif Pro" w:eastAsia="Source Serif Pro" w:hAnsi="Source Serif Pro" w:cstheme="minorBidi"/>
          <w:bCs/>
          <w:color w:val="000000"/>
          <w:lang w:val="id-ID"/>
        </w:rPr>
        <w:t>Mahmud a</w:t>
      </w:r>
      <w:r w:rsidR="00375E5C" w:rsidRPr="00D07081">
        <w:rPr>
          <w:rFonts w:ascii="Source Serif Pro" w:eastAsia="Source Serif Pro" w:hAnsi="Source Serif Pro" w:cstheme="minorBidi"/>
          <w:bCs/>
          <w:color w:val="000000"/>
          <w:lang w:val="id-ID"/>
        </w:rPr>
        <w:t>l</w:t>
      </w:r>
      <w:r w:rsidRPr="00D07081">
        <w:rPr>
          <w:rFonts w:ascii="Source Serif Pro" w:eastAsia="Source Serif Pro" w:hAnsi="Source Serif Pro" w:cstheme="minorBidi"/>
          <w:bCs/>
          <w:color w:val="000000"/>
          <w:lang w:val="id-ID"/>
        </w:rPr>
        <w:t xml:space="preserve">-Thahhan memberikan definisi takhrij: </w:t>
      </w:r>
    </w:p>
    <w:p w14:paraId="4AA13896" w14:textId="23970C0D" w:rsidR="00E96B97" w:rsidRPr="00D07081" w:rsidRDefault="00375E5C" w:rsidP="00D07081">
      <w:pPr>
        <w:spacing w:before="240"/>
        <w:ind w:firstLine="709"/>
        <w:jc w:val="right"/>
        <w:rPr>
          <w:rFonts w:ascii="Arabic Typesetting" w:eastAsia="Source Serif Pro" w:hAnsi="Arabic Typesetting" w:cs="Arabic Typesetting"/>
          <w:b/>
          <w:color w:val="000000"/>
          <w:sz w:val="36"/>
          <w:szCs w:val="36"/>
        </w:rPr>
      </w:pPr>
      <w:r w:rsidRPr="00D07081">
        <w:rPr>
          <w:rFonts w:ascii="Calibri" w:eastAsia="Source Serif Pro" w:hAnsi="Calibri" w:cs="Calibri"/>
          <w:b/>
          <w:color w:val="000000"/>
          <w:sz w:val="32"/>
          <w:szCs w:val="32"/>
          <w:rtl/>
          <w:lang w:val="id-ID"/>
        </w:rPr>
        <w:t>الدلالة على موضع الحديث في مصادره الاصلية التى اخرجته بسنده ثم بيان مرتبته عند الحاجة</w:t>
      </w:r>
    </w:p>
    <w:p w14:paraId="1FF8A398" w14:textId="058FEA7E" w:rsidR="00DC0003" w:rsidRPr="00D07081" w:rsidRDefault="00DC0003" w:rsidP="00A207BE">
      <w:pPr>
        <w:spacing w:before="240"/>
        <w:jc w:val="both"/>
        <w:rPr>
          <w:rFonts w:ascii="Source Serif Pro" w:eastAsia="Source Serif Pro" w:hAnsi="Source Serif Pro" w:cstheme="minorBidi"/>
          <w:bCs/>
          <w:color w:val="000000"/>
          <w:lang w:val="id-ID"/>
        </w:rPr>
      </w:pPr>
      <w:r w:rsidRPr="00D07081">
        <w:rPr>
          <w:rFonts w:ascii="Source Serif Pro" w:eastAsia="Source Serif Pro" w:hAnsi="Source Serif Pro" w:cstheme="minorBidi"/>
          <w:bCs/>
          <w:color w:val="000000"/>
          <w:lang w:val="id-ID"/>
        </w:rPr>
        <w:t>Artinya:</w:t>
      </w:r>
    </w:p>
    <w:p w14:paraId="3EA9B1FA" w14:textId="2142E149" w:rsidR="00DC0003" w:rsidRPr="00D07081" w:rsidRDefault="00DC0003" w:rsidP="00DC0003">
      <w:pPr>
        <w:spacing w:after="60"/>
        <w:ind w:left="709"/>
        <w:jc w:val="both"/>
        <w:rPr>
          <w:rFonts w:ascii="Source Serif Pro" w:eastAsia="Source Serif Pro" w:hAnsi="Source Serif Pro" w:cs="Source Serif Pro"/>
        </w:rPr>
      </w:pPr>
      <w:r w:rsidRPr="00D07081">
        <w:rPr>
          <w:rFonts w:ascii="Source Serif Pro" w:eastAsia="Source Serif Pro" w:hAnsi="Source Serif Pro" w:cs="Source Serif Pro"/>
        </w:rPr>
        <w:t>Menunjukkan tempat sebuah hadis pada sumber-sumber aslinya, yang meriwayatkannya beserta sanadnya, lalu menjelaskan derajatnya jika diperlukan.</w:t>
      </w:r>
      <w:r w:rsidR="00D07081" w:rsidRPr="00D07081">
        <w:rPr>
          <w:rStyle w:val="FootnoteReference"/>
          <w:rFonts w:ascii="Source Serif Pro" w:eastAsia="Source Serif Pro" w:hAnsi="Source Serif Pro" w:cs="Source Serif Pro"/>
        </w:rPr>
        <w:footnoteReference w:id="7"/>
      </w:r>
    </w:p>
    <w:p w14:paraId="28D7A188" w14:textId="2BE86155" w:rsidR="001B0238" w:rsidRPr="00D07081" w:rsidRDefault="001B0238" w:rsidP="00D07081">
      <w:pPr>
        <w:spacing w:before="240" w:after="60"/>
        <w:ind w:firstLine="709"/>
        <w:jc w:val="both"/>
        <w:rPr>
          <w:rFonts w:ascii="Source Serif Pro" w:eastAsia="Source Serif Pro" w:hAnsi="Source Serif Pro" w:cs="Source Serif Pro"/>
        </w:rPr>
      </w:pPr>
      <w:r w:rsidRPr="00D07081">
        <w:rPr>
          <w:rFonts w:ascii="Source Serif Pro" w:eastAsia="Source Serif Pro" w:hAnsi="Source Serif Pro" w:cs="Source Serif Pro"/>
        </w:rPr>
        <w:t>T. M. Hasbi ash-Shiddieqy: takhrîj adalah mengeluarkan hadis-hadis yang terdapat dalam sebagian kitab yang menukilkan hadis tersebut tanpa menerangkan nilai-nilai hadis itu. Selanjutnya takhrîj itu dapat juga berarti nilai-nilai hadis yang populer di masyarakat, apakah ia shahîh, hasan, atau dha’îf.</w:t>
      </w:r>
      <w:r w:rsidRPr="00D07081">
        <w:rPr>
          <w:rStyle w:val="FootnoteReference"/>
          <w:rFonts w:ascii="Source Serif Pro" w:eastAsia="Source Serif Pro" w:hAnsi="Source Serif Pro" w:cs="Source Serif Pro"/>
        </w:rPr>
        <w:footnoteReference w:id="8"/>
      </w:r>
    </w:p>
    <w:p w14:paraId="25C2CF18" w14:textId="15ED5FC1" w:rsidR="009B370B" w:rsidRPr="00D07081" w:rsidRDefault="009B370B" w:rsidP="009B370B">
      <w:pPr>
        <w:spacing w:after="60"/>
        <w:ind w:firstLine="709"/>
        <w:jc w:val="both"/>
        <w:rPr>
          <w:rFonts w:ascii="Source Serif Pro" w:eastAsia="Source Serif Pro" w:hAnsi="Source Serif Pro" w:cs="Source Serif Pro"/>
        </w:rPr>
      </w:pPr>
      <w:r w:rsidRPr="00D07081">
        <w:rPr>
          <w:rFonts w:ascii="Source Serif Pro" w:eastAsia="Source Serif Pro" w:hAnsi="Source Serif Pro" w:cs="Source Serif Pro"/>
        </w:rPr>
        <w:t>Ibnu ash-Shalàh: takhrîj adalah sama dengan ikhràj, yaitu menjelaskan asal-usul dan tempat keluar hadis kepada masyarakat dengan jalan menyebutkan orang-orang yang telah meriwayatkan hadis tersebut keluar atau diterima oleh mukharrijnya.</w:t>
      </w:r>
      <w:r w:rsidRPr="00D07081">
        <w:rPr>
          <w:rStyle w:val="FootnoteReference"/>
          <w:rFonts w:ascii="Source Serif Pro" w:eastAsia="Source Serif Pro" w:hAnsi="Source Serif Pro" w:cs="Source Serif Pro"/>
        </w:rPr>
        <w:footnoteReference w:id="9"/>
      </w:r>
    </w:p>
    <w:p w14:paraId="5E225772" w14:textId="66819989" w:rsidR="00E867F1" w:rsidRPr="00D07081" w:rsidRDefault="009B370B" w:rsidP="00E867F1">
      <w:pPr>
        <w:spacing w:after="60"/>
        <w:ind w:firstLine="709"/>
        <w:jc w:val="both"/>
        <w:rPr>
          <w:rFonts w:ascii="Source Serif Pro" w:eastAsia="Source Serif Pro" w:hAnsi="Source Serif Pro" w:cs="Source Serif Pro"/>
          <w:lang w:val="id-ID"/>
        </w:rPr>
      </w:pPr>
      <w:r w:rsidRPr="00D07081">
        <w:rPr>
          <w:rFonts w:ascii="Source Serif Pro" w:eastAsia="Source Serif Pro" w:hAnsi="Source Serif Pro" w:cs="Source Serif Pro"/>
        </w:rPr>
        <w:t>Berdasarkan defenisi di atas dapat disimpulkan bahwa takhrij hadis merupakan kegiatan untuk men</w:t>
      </w:r>
      <w:r w:rsidR="007D5FD5" w:rsidRPr="00D07081">
        <w:rPr>
          <w:rFonts w:ascii="Source Serif Pro" w:eastAsia="Source Serif Pro" w:hAnsi="Source Serif Pro" w:cs="Source Serif Pro"/>
        </w:rPr>
        <w:t xml:space="preserve">entukan </w:t>
      </w:r>
      <w:r w:rsidRPr="00D07081">
        <w:rPr>
          <w:rFonts w:ascii="Source Serif Pro" w:eastAsia="Source Serif Pro" w:hAnsi="Source Serif Pro" w:cs="Source Serif Pro"/>
        </w:rPr>
        <w:t>dan menjelaskan</w:t>
      </w:r>
      <w:r w:rsidR="007D5FD5" w:rsidRPr="00D07081">
        <w:rPr>
          <w:rFonts w:ascii="Source Serif Pro" w:eastAsia="Source Serif Pro" w:hAnsi="Source Serif Pro" w:cs="Source Serif Pro"/>
        </w:rPr>
        <w:t xml:space="preserve"> letak hadis dalam</w:t>
      </w:r>
      <w:r w:rsidRPr="00D07081">
        <w:rPr>
          <w:rFonts w:ascii="Source Serif Pro" w:eastAsia="Source Serif Pro" w:hAnsi="Source Serif Pro" w:cs="Source Serif Pro"/>
        </w:rPr>
        <w:t xml:space="preserve"> sumber hadis , seperti mengetahui rentetan perawi dalam hadis untuk menentukan ketersambungan sanad dan menentukan </w:t>
      </w:r>
      <w:r w:rsidR="007D5FD5" w:rsidRPr="00D07081">
        <w:rPr>
          <w:rFonts w:ascii="Source Serif Pro" w:eastAsia="Source Serif Pro" w:hAnsi="Source Serif Pro" w:cs="Source Serif Pro"/>
        </w:rPr>
        <w:t xml:space="preserve">status hadis.   </w:t>
      </w:r>
    </w:p>
    <w:p w14:paraId="4037789B" w14:textId="4584A0BA" w:rsidR="00E867F1" w:rsidRPr="00D07081" w:rsidRDefault="00E867F1" w:rsidP="00E867F1">
      <w:pPr>
        <w:spacing w:after="60"/>
        <w:ind w:left="284"/>
        <w:jc w:val="both"/>
        <w:rPr>
          <w:rFonts w:ascii="Source Serif Pro" w:eastAsia="Source Serif Pro" w:hAnsi="Source Serif Pro" w:cs="Source Serif Pro"/>
          <w:b/>
          <w:bCs/>
          <w:lang w:val="id-ID"/>
        </w:rPr>
      </w:pPr>
      <w:r w:rsidRPr="00D07081">
        <w:rPr>
          <w:rFonts w:ascii="Source Serif Pro" w:eastAsia="Source Serif Pro" w:hAnsi="Source Serif Pro" w:cs="Source Serif Pro"/>
          <w:b/>
          <w:bCs/>
          <w:lang w:val="id-ID"/>
        </w:rPr>
        <w:t>2. Sejarah Takhrij al-Hadis</w:t>
      </w:r>
    </w:p>
    <w:p w14:paraId="1146F4A3" w14:textId="77968BDD" w:rsidR="002B6F08" w:rsidRPr="00D07081" w:rsidRDefault="002B6F08" w:rsidP="002B6F08">
      <w:pPr>
        <w:ind w:firstLine="709"/>
        <w:jc w:val="both"/>
        <w:rPr>
          <w:rFonts w:ascii="Source Serif Pro" w:eastAsia="Source Serif Pro" w:hAnsi="Source Serif Pro" w:cs="Source Serif Pro"/>
          <w:lang w:val="id-ID"/>
        </w:rPr>
      </w:pPr>
      <w:r w:rsidRPr="00D07081">
        <w:rPr>
          <w:rFonts w:ascii="Source Serif Pro" w:eastAsia="Source Serif Pro" w:hAnsi="Source Serif Pro" w:cs="Source Serif Pro"/>
          <w:lang w:val="id-ID"/>
        </w:rPr>
        <w:t xml:space="preserve">Dalam sejarah perkembangan Ilmu Hadis, men-takhrij </w:t>
      </w:r>
      <w:r w:rsidR="001E059C" w:rsidRPr="00D07081">
        <w:rPr>
          <w:rFonts w:ascii="Source Serif Pro" w:eastAsia="Source Serif Pro" w:hAnsi="Source Serif Pro" w:cs="Source Serif Pro"/>
          <w:lang w:val="id-ID"/>
        </w:rPr>
        <w:t>h</w:t>
      </w:r>
      <w:r w:rsidRPr="00D07081">
        <w:rPr>
          <w:rFonts w:ascii="Source Serif Pro" w:eastAsia="Source Serif Pro" w:hAnsi="Source Serif Pro" w:cs="Source Serif Pro"/>
          <w:lang w:val="id-ID"/>
        </w:rPr>
        <w:t>adis bukan merupakan hal baru. Kegiatan ini muncul setelah makin panjangnya silsilah sanad dan telah dibukukannya semua hadis-hadis yang ada. Semakin panjang sanad hadis menyebabkan semakin susah dan terbatasnya orang yang menghafal Hadis dengan sanad-nya sendiri sampai ke Rasulullah Saw. Karena itu, orang tidak lagi menyampaikan hadis dengan sanad-nya sendiri. Bahkan, ada kecenderungan untuk tidak menyebut sama sekali siapa yang meriwayatkannya, cukup mengatakan bahwa apa yang disampaikannya itu merupakan sabda Rasulullah saw.</w:t>
      </w:r>
      <w:r w:rsidRPr="00D07081">
        <w:rPr>
          <w:rStyle w:val="FootnoteReference"/>
          <w:rFonts w:ascii="Source Serif Pro" w:eastAsia="Source Serif Pro" w:hAnsi="Source Serif Pro" w:cs="Source Serif Pro"/>
          <w:lang w:val="id-ID"/>
        </w:rPr>
        <w:footnoteReference w:id="10"/>
      </w:r>
    </w:p>
    <w:p w14:paraId="5670C064" w14:textId="7FC4750D" w:rsidR="001E059C" w:rsidRPr="00D07081" w:rsidRDefault="001E059C" w:rsidP="001E059C">
      <w:pPr>
        <w:ind w:firstLine="851"/>
        <w:jc w:val="both"/>
        <w:rPr>
          <w:rFonts w:ascii="Source Serif Pro" w:eastAsia="Source Serif Pro" w:hAnsi="Source Serif Pro" w:cs="Source Serif Pro"/>
          <w:lang w:val="id-ID"/>
        </w:rPr>
      </w:pPr>
      <w:r w:rsidRPr="00D07081">
        <w:rPr>
          <w:rFonts w:ascii="Source Serif Pro" w:eastAsia="Source Serif Pro" w:hAnsi="Source Serif Pro" w:cs="Source Serif Pro"/>
          <w:lang w:val="id-ID"/>
        </w:rPr>
        <w:t xml:space="preserve">Selain alasan di atas, ada sebagian ulama yang bermaksud meringkas sanad. Karena itu, ketika menyebutkan suatu Hadis, mereka menganggap cukup hanya dengan menyebutkan perawinya, seperti: al-Bukhari, Muslim, Abu Dawud, al-Tirmidhi, dan sebagainya. Dalam konteks inilah takhrij Hadis itu menjadi penting, untuk memperjelas hukum </w:t>
      </w:r>
      <w:r w:rsidR="00A207BE" w:rsidRPr="00D07081">
        <w:rPr>
          <w:rFonts w:ascii="Source Serif Pro" w:eastAsia="Source Serif Pro" w:hAnsi="Source Serif Pro" w:cs="Source Serif Pro"/>
          <w:lang w:val="id-ID"/>
        </w:rPr>
        <w:t>h</w:t>
      </w:r>
      <w:r w:rsidRPr="00D07081">
        <w:rPr>
          <w:rFonts w:ascii="Source Serif Pro" w:eastAsia="Source Serif Pro" w:hAnsi="Source Serif Pro" w:cs="Source Serif Pro"/>
          <w:lang w:val="id-ID"/>
        </w:rPr>
        <w:t>adis yang sudah ada.</w:t>
      </w:r>
      <w:r w:rsidRPr="00D07081">
        <w:rPr>
          <w:rStyle w:val="FootnoteReference"/>
          <w:rFonts w:ascii="Source Serif Pro" w:eastAsia="Source Serif Pro" w:hAnsi="Source Serif Pro" w:cs="Source Serif Pro"/>
          <w:lang w:val="id-ID"/>
        </w:rPr>
        <w:footnoteReference w:id="11"/>
      </w:r>
    </w:p>
    <w:p w14:paraId="7F950CC3" w14:textId="0058E893" w:rsidR="00930DFE" w:rsidRPr="00D07081" w:rsidRDefault="00930DFE" w:rsidP="00930DFE">
      <w:pPr>
        <w:ind w:firstLine="851"/>
        <w:jc w:val="both"/>
        <w:rPr>
          <w:rFonts w:ascii="Source Serif Pro" w:eastAsia="Source Serif Pro" w:hAnsi="Source Serif Pro" w:cs="Source Serif Pro"/>
        </w:rPr>
      </w:pPr>
      <w:r w:rsidRPr="00D07081">
        <w:rPr>
          <w:rFonts w:ascii="Source Serif Pro" w:eastAsia="Source Serif Pro" w:hAnsi="Source Serif Pro" w:cs="Source Serif Pro"/>
        </w:rPr>
        <w:t xml:space="preserve">Tercatat beberapa faktor yang melandasi kemunculan ilmu takhrij, di antaranya adalah kesulitan yang dialami oleh para pengkaji hadis dalam menemukan sumber sebuah hadis yang hendak dicari yang tersebar di beberapa literatur selain hadis, misalnya literatur </w:t>
      </w:r>
      <w:r w:rsidRPr="00D07081">
        <w:rPr>
          <w:rFonts w:ascii="Source Serif Pro" w:eastAsia="Source Serif Pro" w:hAnsi="Source Serif Pro" w:cs="Source Serif Pro"/>
        </w:rPr>
        <w:lastRenderedPageBreak/>
        <w:t xml:space="preserve">fiqh dan disiplin ilmu lainnya. Hal ini terus berlangsung hingga masa sekarang. Faktor lainnya adalah adanya kebutuhan bagi para pengkaji hadis untuk melakukan </w:t>
      </w:r>
      <w:r w:rsidRPr="00D07081">
        <w:rPr>
          <w:rFonts w:ascii="Source Serif Pro" w:eastAsia="Source Serif Pro" w:hAnsi="Source Serif Pro" w:cs="Source Serif Pro"/>
          <w:i/>
          <w:iCs/>
        </w:rPr>
        <w:t>croscheck</w:t>
      </w:r>
      <w:r w:rsidRPr="00D07081">
        <w:rPr>
          <w:rFonts w:ascii="Source Serif Pro" w:eastAsia="Source Serif Pro" w:hAnsi="Source Serif Pro" w:cs="Source Serif Pro"/>
        </w:rPr>
        <w:t xml:space="preserve"> terhadap matan hadis atau sanad hadis dengan merujuk kepada kitab primer dari hadis-hadis yang dicarinya. Di samping itu dalam penelusuran hadis, para pengkaji hadis juga sangat membutuhkan pengetahuan terhadap bab-bab yang sudah ditentukan oleh masing-masing penulis kitab-kitab hadis, lebih-lebih saat para pengkaji hadis membutuhkan dalil dalam menghukumi sesuatu permasalahan yang hendak ditentukan hukumnya. Kondisi inilah yang melatarbelakangi munculnya takhrij al-</w:t>
      </w:r>
      <w:r w:rsidR="00A207BE" w:rsidRPr="00D07081">
        <w:rPr>
          <w:rFonts w:ascii="Source Serif Pro" w:eastAsia="Source Serif Pro" w:hAnsi="Source Serif Pro" w:cs="Source Serif Pro"/>
        </w:rPr>
        <w:t>h</w:t>
      </w:r>
      <w:r w:rsidRPr="00D07081">
        <w:rPr>
          <w:rFonts w:ascii="Source Serif Pro" w:eastAsia="Source Serif Pro" w:hAnsi="Source Serif Pro" w:cs="Source Serif Pro"/>
        </w:rPr>
        <w:t>adis.</w:t>
      </w:r>
      <w:r w:rsidR="00B76E73" w:rsidRPr="00D07081">
        <w:rPr>
          <w:rStyle w:val="FootnoteReference"/>
          <w:rFonts w:ascii="Source Serif Pro" w:eastAsia="Source Serif Pro" w:hAnsi="Source Serif Pro" w:cs="Source Serif Pro"/>
        </w:rPr>
        <w:footnoteReference w:id="12"/>
      </w:r>
    </w:p>
    <w:p w14:paraId="357D71E0" w14:textId="35F07DF2" w:rsidR="00930DFE" w:rsidRPr="00D07081" w:rsidRDefault="00930DFE" w:rsidP="00930DFE">
      <w:pPr>
        <w:ind w:firstLine="851"/>
        <w:jc w:val="both"/>
        <w:rPr>
          <w:rFonts w:ascii="Source Serif Pro" w:eastAsia="Source Serif Pro" w:hAnsi="Source Serif Pro" w:cs="Source Serif Pro"/>
          <w:lang w:val="id-ID"/>
        </w:rPr>
      </w:pPr>
      <w:r w:rsidRPr="00D07081">
        <w:rPr>
          <w:rFonts w:ascii="Source Serif Pro" w:eastAsia="Source Serif Pro" w:hAnsi="Source Serif Pro" w:cs="Source Serif Pro"/>
        </w:rPr>
        <w:t>Selain dua faktor tersebut, dalam pandangan al-Hafidz al ‘Iraqi, munculnya disiplin ilmu takhrij dilatarbelakangi oleh enggannya para pengkaji hadis merujuk secara langsung hadis-hadis dalam beberapa kitab hadis primer. Mereka cenderung merujuk kepada kitab-kitab sekunder. Gejala ini tidak hanya dilakukan oleh pengkaji keilmuan keislaman secara umum, tetapi juga oleh para ahli hadis. Mereka cenderung tidak memberikan penjelasan lebih terhadap hadis yang mereka kutip baik dari aspek perawi hingga kualitas hadisnya.</w:t>
      </w:r>
      <w:r w:rsidR="00B76E73" w:rsidRPr="00D07081">
        <w:rPr>
          <w:rStyle w:val="FootnoteReference"/>
          <w:rFonts w:ascii="Source Serif Pro" w:eastAsia="Source Serif Pro" w:hAnsi="Source Serif Pro" w:cs="Source Serif Pro"/>
        </w:rPr>
        <w:footnoteReference w:id="13"/>
      </w:r>
    </w:p>
    <w:p w14:paraId="5CF15230" w14:textId="4DB22EE3" w:rsidR="001E059C" w:rsidRPr="00D07081" w:rsidRDefault="001E059C" w:rsidP="001E059C">
      <w:pPr>
        <w:ind w:firstLine="851"/>
        <w:jc w:val="both"/>
        <w:rPr>
          <w:rFonts w:ascii="Source Serif Pro" w:eastAsia="Source Serif Pro" w:hAnsi="Source Serif Pro" w:cs="Source Serif Pro"/>
        </w:rPr>
      </w:pPr>
      <w:r w:rsidRPr="00D07081">
        <w:rPr>
          <w:rFonts w:ascii="Source Serif Pro" w:eastAsia="Source Serif Pro" w:hAnsi="Source Serif Pro" w:cs="Source Serif Pro"/>
        </w:rPr>
        <w:t xml:space="preserve">Para ulama dan peneliti hadis terdahulu tidak membutuhkan kaidah-kaidah dan pokok-pokok takhrij </w:t>
      </w:r>
      <w:r w:rsidRPr="00D07081">
        <w:rPr>
          <w:rFonts w:ascii="Source Serif Pro" w:eastAsia="Source Serif Pro" w:hAnsi="Source Serif Pro" w:cs="Source Serif Pro"/>
          <w:i/>
          <w:iCs/>
        </w:rPr>
        <w:t>(ushul takhrij),</w:t>
      </w:r>
      <w:r w:rsidRPr="00D07081">
        <w:rPr>
          <w:rFonts w:ascii="Source Serif Pro" w:eastAsia="Source Serif Pro" w:hAnsi="Source Serif Pro" w:cs="Source Serif Pro"/>
        </w:rPr>
        <w:t xml:space="preserve"> karena pengetahuan mereka sangat luas dan ingatan mereka terhadap sumber-sumber sunnah sangat kuat. Ketika mereka membutuhkan sebuah hadis sebagai penguat, dalam waktu singkat mereka dapat menemukan tempatnya dalam kitab-kitab hadis bahkan juznya, paling tidak, mereka dapat mengetahuinya dalam kitab-kitab hadis berdasarkan dugaan yang kuat. Disamping itu, mereka mengetahui sistematika penyusunan kitab-kitab hadis, sehingga mudah menggunakan dan memeriksa kembali guna mendapatkan hadis. Hal seperti itu juga mudah bagi orang yang membaca hadis pada kitab-kitab selain hadis, karena ia berkemampuan mengetahui sumbernya dan dapat sampai pada tempatnya dengan mudah.</w:t>
      </w:r>
      <w:r w:rsidR="00DF3F04" w:rsidRPr="00D07081">
        <w:rPr>
          <w:rStyle w:val="FootnoteReference"/>
          <w:rFonts w:ascii="Source Serif Pro" w:eastAsia="Source Serif Pro" w:hAnsi="Source Serif Pro" w:cs="Source Serif Pro"/>
        </w:rPr>
        <w:footnoteReference w:id="14"/>
      </w:r>
    </w:p>
    <w:p w14:paraId="731D01C5" w14:textId="143E53DA" w:rsidR="00DD010A" w:rsidRPr="00D07081" w:rsidRDefault="00DD010A" w:rsidP="00DD010A">
      <w:pPr>
        <w:ind w:firstLine="851"/>
        <w:jc w:val="both"/>
        <w:rPr>
          <w:rFonts w:ascii="Source Serif Pro" w:eastAsia="Source Serif Pro" w:hAnsi="Source Serif Pro" w:cs="Source Serif Pro"/>
        </w:rPr>
      </w:pPr>
      <w:r w:rsidRPr="00D07081">
        <w:rPr>
          <w:rFonts w:ascii="Source Serif Pro" w:eastAsia="Source Serif Pro" w:hAnsi="Source Serif Pro" w:cs="Source Serif Pro"/>
        </w:rPr>
        <w:t>Kondisi sebagaimana tersebut di atas berlangsung hingga beberapa kurun waktu. Tetapi seiring perluasan wilayah teritorial umat Islam dengan segala asesoris persoalan yang mengihiasinya, para ahli dan peneliti keislaman pada masa berikutnya merasakan bahwa tingkat pengetahuan dan kemampuan mereka mengenai as-sunnah demikan tertelikung oleh rupa-rupa keterbatasan. Mencari sebuah komunike profetik yang berasal atau diduga dari Nabi saw. pada masa berikutnya merupakan pekerjaan yang tidak mudah, bahkan melelahkan. Sementara itu kebutuhan terhadap keputusan syariah mengenai suatu persoalan begitu sangat mendesak, di samping terdapat banyak sekali karya ilmiah yang menjadikan hadis sebagai asas argumentasinya seperti tafsir, sejarah, tasawuf, kalam, dan fikih tidak menjelaskan aspek otentisitas, orisinalitas dan kualitas hadis yang dimaksud. Keadaan inilah yang akhirnya mendorong sebagian ulama hadis mulai memikirkan sekaligus melakukan aneka tindakan ilmiah yang dipandang perlu agar dapat segera lepas dari jerat situasi tersebut.</w:t>
      </w:r>
      <w:r w:rsidR="00A27793" w:rsidRPr="00D07081">
        <w:rPr>
          <w:rStyle w:val="FootnoteReference"/>
          <w:rFonts w:ascii="Source Serif Pro" w:eastAsia="Source Serif Pro" w:hAnsi="Source Serif Pro" w:cs="Source Serif Pro"/>
        </w:rPr>
        <w:footnoteReference w:id="15"/>
      </w:r>
    </w:p>
    <w:p w14:paraId="635B6B41" w14:textId="41479F32" w:rsidR="00A27793" w:rsidRPr="00D07081" w:rsidRDefault="00A27793" w:rsidP="00A27793">
      <w:pPr>
        <w:ind w:firstLine="851"/>
        <w:jc w:val="both"/>
        <w:rPr>
          <w:rFonts w:ascii="Source Serif Pro" w:eastAsia="Source Serif Pro" w:hAnsi="Source Serif Pro" w:cs="Source Serif Pro"/>
        </w:rPr>
      </w:pPr>
      <w:r w:rsidRPr="00D07081">
        <w:rPr>
          <w:rFonts w:ascii="Source Serif Pro" w:eastAsia="Source Serif Pro" w:hAnsi="Source Serif Pro" w:cs="Source Serif Pro"/>
        </w:rPr>
        <w:t xml:space="preserve">Usaha para ulama hadis pada akhirnya menghasilkan aneka rumusan tentang prinsip-prinsip dan tata aturan takhrij, yang secara generatif melahirkan berbagai macam karya tulis yang kelak dinamai “Kutub al-Takhrij”, kitab-kitab yang tidak hanya berhasil mengembalikan matan pada transmisinya, tetapi pula menjelaskan aspek orisinalitas dan kualitas redaksional, bahkan bila dianggap diperlukan menerangkan pula kualitas </w:t>
      </w:r>
      <w:r w:rsidRPr="00D07081">
        <w:rPr>
          <w:rFonts w:ascii="Source Serif Pro" w:eastAsia="Source Serif Pro" w:hAnsi="Source Serif Pro" w:cs="Source Serif Pro"/>
        </w:rPr>
        <w:lastRenderedPageBreak/>
        <w:t>transmisinya. Kitab-kitab takhrij generasi pertama seperti yang dikemukakan oleh Mahmud al-Tahhan2 adalah kitab-kitab buah pena al-Khatib al Baghdadi (w. 463 H).</w:t>
      </w:r>
      <w:r w:rsidRPr="00D07081">
        <w:rPr>
          <w:rStyle w:val="FootnoteReference"/>
          <w:rFonts w:ascii="Source Serif Pro" w:eastAsia="Source Serif Pro" w:hAnsi="Source Serif Pro" w:cs="Source Serif Pro"/>
        </w:rPr>
        <w:footnoteReference w:id="16"/>
      </w:r>
    </w:p>
    <w:p w14:paraId="42999B05" w14:textId="3B550464" w:rsidR="00755A4C" w:rsidRPr="00D07081" w:rsidRDefault="00755A4C" w:rsidP="00755A4C">
      <w:pPr>
        <w:ind w:firstLine="851"/>
        <w:jc w:val="both"/>
        <w:rPr>
          <w:rFonts w:ascii="Source Serif Pro" w:eastAsia="Source Serif Pro" w:hAnsi="Source Serif Pro" w:cs="Source Serif Pro"/>
        </w:rPr>
      </w:pPr>
      <w:r w:rsidRPr="00D07081">
        <w:rPr>
          <w:rFonts w:ascii="Source Serif Pro" w:eastAsia="Source Serif Pro" w:hAnsi="Source Serif Pro" w:cs="Source Serif Pro"/>
        </w:rPr>
        <w:t>Adapun Kitab takhrij yang populer di antaranya adalah sebagai berikut:</w:t>
      </w:r>
    </w:p>
    <w:p w14:paraId="6283D372" w14:textId="1F669908" w:rsidR="00DF3F04" w:rsidRPr="00D07081" w:rsidRDefault="00755A4C" w:rsidP="00D07081">
      <w:pPr>
        <w:pStyle w:val="ListParagraph"/>
        <w:numPr>
          <w:ilvl w:val="1"/>
          <w:numId w:val="6"/>
        </w:numPr>
        <w:ind w:left="426" w:hanging="284"/>
        <w:jc w:val="both"/>
        <w:rPr>
          <w:rFonts w:ascii="Source Serif Pro" w:eastAsia="Source Serif Pro" w:hAnsi="Source Serif Pro" w:cs="Source Serif Pro"/>
          <w:lang w:val="id-ID"/>
        </w:rPr>
      </w:pPr>
      <w:r w:rsidRPr="00D07081">
        <w:rPr>
          <w:rFonts w:ascii="Source Serif Pro" w:eastAsia="Source Serif Pro" w:hAnsi="Source Serif Pro" w:cs="Source Serif Pro"/>
        </w:rPr>
        <w:t xml:space="preserve">Kitab </w:t>
      </w:r>
      <w:r w:rsidRPr="00D07081">
        <w:rPr>
          <w:rFonts w:ascii="Source Serif Pro" w:eastAsia="Source Serif Pro" w:hAnsi="Source Serif Pro" w:cs="Source Serif Pro"/>
          <w:i/>
          <w:iCs/>
        </w:rPr>
        <w:t>Takhrijj al-Fawa'id al-Muntakhabah al-S</w:t>
      </w:r>
      <w:r w:rsidR="00DF3F04" w:rsidRPr="00D07081">
        <w:rPr>
          <w:rFonts w:ascii="Source Serif Pro" w:eastAsia="Source Serif Pro" w:hAnsi="Source Serif Pro" w:cs="Source Serif Pro"/>
          <w:i/>
          <w:iCs/>
        </w:rPr>
        <w:t>hihha</w:t>
      </w:r>
      <w:r w:rsidRPr="00D07081">
        <w:rPr>
          <w:rFonts w:ascii="Source Serif Pro" w:eastAsia="Source Serif Pro" w:hAnsi="Source Serif Pro" w:cs="Source Serif Pro"/>
          <w:i/>
          <w:iCs/>
        </w:rPr>
        <w:t>h Wa al-Ghara'ib</w:t>
      </w:r>
      <w:r w:rsidRPr="00D07081">
        <w:rPr>
          <w:rFonts w:ascii="Source Serif Pro" w:eastAsia="Source Serif Pro" w:hAnsi="Source Serif Pro" w:cs="Source Serif Pro"/>
        </w:rPr>
        <w:t xml:space="preserve"> karya al-Sharif Abu al-Qasim Al-Husayni</w:t>
      </w:r>
      <w:r w:rsidR="00DF3F04" w:rsidRPr="00D07081">
        <w:rPr>
          <w:rFonts w:ascii="Source Serif Pro" w:eastAsia="Source Serif Pro" w:hAnsi="Source Serif Pro" w:cs="Source Serif Pro"/>
        </w:rPr>
        <w:t>.</w:t>
      </w:r>
    </w:p>
    <w:p w14:paraId="627DB865" w14:textId="03F836CF" w:rsidR="00DF3F04" w:rsidRPr="00D07081" w:rsidRDefault="00755A4C" w:rsidP="00D07081">
      <w:pPr>
        <w:pStyle w:val="ListParagraph"/>
        <w:numPr>
          <w:ilvl w:val="1"/>
          <w:numId w:val="6"/>
        </w:numPr>
        <w:ind w:left="426" w:hanging="284"/>
        <w:jc w:val="both"/>
        <w:rPr>
          <w:rFonts w:ascii="Source Serif Pro" w:eastAsia="Source Serif Pro" w:hAnsi="Source Serif Pro" w:cs="Source Serif Pro"/>
          <w:lang w:val="id-ID"/>
        </w:rPr>
      </w:pPr>
      <w:r w:rsidRPr="00D07081">
        <w:rPr>
          <w:rFonts w:ascii="Source Serif Pro" w:eastAsia="Source Serif Pro" w:hAnsi="Source Serif Pro" w:cs="Source Serif Pro"/>
        </w:rPr>
        <w:t xml:space="preserve"> </w:t>
      </w:r>
      <w:r w:rsidR="00DF3F04" w:rsidRPr="00D07081">
        <w:rPr>
          <w:rFonts w:ascii="Source Serif Pro" w:eastAsia="Source Serif Pro" w:hAnsi="Source Serif Pro" w:cs="Source Serif Pro"/>
          <w:i/>
          <w:iCs/>
        </w:rPr>
        <w:t xml:space="preserve">Kitab </w:t>
      </w:r>
      <w:r w:rsidRPr="00D07081">
        <w:rPr>
          <w:rFonts w:ascii="Source Serif Pro" w:eastAsia="Source Serif Pro" w:hAnsi="Source Serif Pro" w:cs="Source Serif Pro"/>
          <w:i/>
          <w:iCs/>
        </w:rPr>
        <w:t>Takhr</w:t>
      </w:r>
      <w:r w:rsidR="00DF3F04" w:rsidRPr="00D07081">
        <w:rPr>
          <w:rFonts w:ascii="Source Serif Pro" w:eastAsia="Source Serif Pro" w:hAnsi="Source Serif Pro" w:cs="Source Serif Pro"/>
          <w:i/>
          <w:iCs/>
        </w:rPr>
        <w:t>i</w:t>
      </w:r>
      <w:r w:rsidRPr="00D07081">
        <w:rPr>
          <w:rFonts w:ascii="Source Serif Pro" w:eastAsia="Source Serif Pro" w:hAnsi="Source Serif Pro" w:cs="Source Serif Pro"/>
          <w:i/>
          <w:iCs/>
        </w:rPr>
        <w:t>j al Fawa'id al-Muntakhabah al-S</w:t>
      </w:r>
      <w:r w:rsidR="00DF3F04" w:rsidRPr="00D07081">
        <w:rPr>
          <w:rFonts w:ascii="Source Serif Pro" w:eastAsia="Source Serif Pro" w:hAnsi="Source Serif Pro" w:cs="Source Serif Pro"/>
          <w:i/>
          <w:iCs/>
        </w:rPr>
        <w:t>hihh</w:t>
      </w:r>
      <w:r w:rsidRPr="00D07081">
        <w:rPr>
          <w:rFonts w:ascii="Source Serif Pro" w:eastAsia="Source Serif Pro" w:hAnsi="Source Serif Pro" w:cs="Source Serif Pro"/>
          <w:i/>
          <w:iCs/>
        </w:rPr>
        <w:t>ah Wa al-Ghara'ib</w:t>
      </w:r>
      <w:r w:rsidRPr="00D07081">
        <w:rPr>
          <w:rFonts w:ascii="Source Serif Pro" w:eastAsia="Source Serif Pro" w:hAnsi="Source Serif Pro" w:cs="Source Serif Pro"/>
        </w:rPr>
        <w:t xml:space="preserve"> karya al Sharif Abu al-Qasim al-Mahrawani</w:t>
      </w:r>
      <w:r w:rsidR="00DF3F04" w:rsidRPr="00D07081">
        <w:rPr>
          <w:rFonts w:ascii="Source Serif Pro" w:eastAsia="Source Serif Pro" w:hAnsi="Source Serif Pro" w:cs="Source Serif Pro"/>
        </w:rPr>
        <w:t>.</w:t>
      </w:r>
      <w:r w:rsidRPr="00D07081">
        <w:rPr>
          <w:rFonts w:ascii="Source Serif Pro" w:eastAsia="Source Serif Pro" w:hAnsi="Source Serif Pro" w:cs="Source Serif Pro"/>
        </w:rPr>
        <w:t xml:space="preserve"> </w:t>
      </w:r>
    </w:p>
    <w:p w14:paraId="7C38671A" w14:textId="679B0625" w:rsidR="002B6F08" w:rsidRPr="00D07081" w:rsidRDefault="00DF3F04" w:rsidP="00D07081">
      <w:pPr>
        <w:pStyle w:val="ListParagraph"/>
        <w:numPr>
          <w:ilvl w:val="1"/>
          <w:numId w:val="6"/>
        </w:numPr>
        <w:ind w:left="426" w:hanging="284"/>
        <w:jc w:val="both"/>
        <w:rPr>
          <w:rFonts w:ascii="Source Serif Pro" w:eastAsia="Source Serif Pro" w:hAnsi="Source Serif Pro" w:cs="Source Serif Pro"/>
          <w:lang w:val="id-ID"/>
        </w:rPr>
      </w:pPr>
      <w:r w:rsidRPr="00D07081">
        <w:rPr>
          <w:rFonts w:ascii="Source Serif Pro" w:eastAsia="Source Serif Pro" w:hAnsi="Source Serif Pro" w:cs="Source Serif Pro"/>
        </w:rPr>
        <w:t>K</w:t>
      </w:r>
      <w:r w:rsidR="00755A4C" w:rsidRPr="00D07081">
        <w:rPr>
          <w:rFonts w:ascii="Source Serif Pro" w:eastAsia="Source Serif Pro" w:hAnsi="Source Serif Pro" w:cs="Source Serif Pro"/>
        </w:rPr>
        <w:t xml:space="preserve">itab </w:t>
      </w:r>
      <w:r w:rsidR="00755A4C" w:rsidRPr="00D07081">
        <w:rPr>
          <w:rFonts w:ascii="Source Serif Pro" w:eastAsia="Source Serif Pro" w:hAnsi="Source Serif Pro" w:cs="Source Serif Pro"/>
          <w:i/>
          <w:iCs/>
        </w:rPr>
        <w:t>Takhrij Ah</w:t>
      </w:r>
      <w:r w:rsidRPr="00D07081">
        <w:rPr>
          <w:rFonts w:ascii="Source Serif Pro" w:eastAsia="Source Serif Pro" w:hAnsi="Source Serif Pro" w:cs="Source Serif Pro"/>
          <w:i/>
          <w:iCs/>
        </w:rPr>
        <w:t>adith</w:t>
      </w:r>
      <w:r w:rsidR="00755A4C" w:rsidRPr="00D07081">
        <w:rPr>
          <w:rFonts w:ascii="Source Serif Pro" w:eastAsia="Source Serif Pro" w:hAnsi="Source Serif Pro" w:cs="Source Serif Pro"/>
          <w:i/>
          <w:iCs/>
        </w:rPr>
        <w:t xml:space="preserve"> Muhadhdhab</w:t>
      </w:r>
      <w:r w:rsidR="00755A4C" w:rsidRPr="00D07081">
        <w:rPr>
          <w:rFonts w:ascii="Source Serif Pro" w:eastAsia="Source Serif Pro" w:hAnsi="Source Serif Pro" w:cs="Source Serif Pro"/>
        </w:rPr>
        <w:t>, sebuah kitab fiqh karya Abu Ishaq al-Shirazi</w:t>
      </w:r>
      <w:r w:rsidRPr="00D07081">
        <w:rPr>
          <w:rFonts w:ascii="Source Serif Pro" w:eastAsia="Source Serif Pro" w:hAnsi="Source Serif Pro" w:cs="Source Serif Pro"/>
        </w:rPr>
        <w:t>.</w:t>
      </w:r>
      <w:r w:rsidR="00A27793" w:rsidRPr="00D07081">
        <w:rPr>
          <w:rFonts w:ascii="Source Serif Pro" w:eastAsia="Source Serif Pro" w:hAnsi="Source Serif Pro" w:cs="Source Serif Pro"/>
        </w:rPr>
        <w:t xml:space="preserve"> </w:t>
      </w:r>
      <w:r w:rsidRPr="00D07081">
        <w:rPr>
          <w:rStyle w:val="FootnoteReference"/>
          <w:rFonts w:ascii="Source Serif Pro" w:eastAsia="Source Serif Pro" w:hAnsi="Source Serif Pro" w:cs="Source Serif Pro"/>
        </w:rPr>
        <w:footnoteReference w:id="17"/>
      </w:r>
    </w:p>
    <w:p w14:paraId="25E635F3" w14:textId="77777777" w:rsidR="00A27793" w:rsidRPr="00D07081" w:rsidRDefault="00A27793" w:rsidP="00A27793">
      <w:pPr>
        <w:pStyle w:val="ListParagraph"/>
        <w:ind w:left="709"/>
        <w:jc w:val="both"/>
        <w:rPr>
          <w:rFonts w:ascii="Source Serif Pro" w:eastAsia="Source Serif Pro" w:hAnsi="Source Serif Pro" w:cs="Source Serif Pro"/>
          <w:lang w:val="id-ID"/>
        </w:rPr>
      </w:pPr>
    </w:p>
    <w:p w14:paraId="61B6B8CD" w14:textId="73722DF9" w:rsidR="00E867F1" w:rsidRPr="00D07081" w:rsidRDefault="00A27793" w:rsidP="00A27793">
      <w:pPr>
        <w:spacing w:after="60"/>
        <w:ind w:firstLine="709"/>
        <w:jc w:val="both"/>
        <w:rPr>
          <w:rFonts w:ascii="Source Serif Pro" w:eastAsia="Source Serif Pro" w:hAnsi="Source Serif Pro" w:cs="Source Serif Pro"/>
        </w:rPr>
      </w:pPr>
      <w:r w:rsidRPr="00D07081">
        <w:rPr>
          <w:rFonts w:ascii="Source Serif Pro" w:eastAsia="Source Serif Pro" w:hAnsi="Source Serif Pro" w:cs="Source Serif Pro"/>
        </w:rPr>
        <w:t xml:space="preserve">Setelah itu penulisan kitab-kitab Takhrij semakin banyak dilakukan oleh para ulama yang jumlahnya mencapai puluhan diantara kitab kitab takhrij yaitu sebagai berikut: </w:t>
      </w:r>
    </w:p>
    <w:p w14:paraId="167AC230"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a. </w:t>
      </w:r>
      <w:r w:rsidRPr="00D07081">
        <w:rPr>
          <w:rFonts w:ascii="Source Serif Pro" w:eastAsia="Source Serif Pro" w:hAnsi="Source Serif Pro" w:cs="Source Serif Pro"/>
          <w:i/>
          <w:iCs/>
        </w:rPr>
        <w:t>Takhrij Ahadis al-Mukhtashar al-Kabir Ibn al-Haji</w:t>
      </w:r>
      <w:r w:rsidRPr="00D07081">
        <w:rPr>
          <w:rFonts w:ascii="Source Serif Pro" w:eastAsia="Source Serif Pro" w:hAnsi="Source Serif Pro" w:cs="Source Serif Pro"/>
        </w:rPr>
        <w:t xml:space="preserve"> karya Muhammad Ibn Ahmad Abd al-Hadi al-Maqdisi (w. 744); </w:t>
      </w:r>
    </w:p>
    <w:p w14:paraId="0CA6DD25"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b. </w:t>
      </w:r>
      <w:r w:rsidRPr="00D07081">
        <w:rPr>
          <w:rFonts w:ascii="Source Serif Pro" w:eastAsia="Source Serif Pro" w:hAnsi="Source Serif Pro" w:cs="Source Serif Pro"/>
          <w:i/>
          <w:iCs/>
        </w:rPr>
        <w:t xml:space="preserve">Nashb al-Rayah li Ahadis al-Hidayah al-Marghighani </w:t>
      </w:r>
      <w:r w:rsidRPr="00D07081">
        <w:rPr>
          <w:rFonts w:ascii="Source Serif Pro" w:eastAsia="Source Serif Pro" w:hAnsi="Source Serif Pro" w:cs="Source Serif Pro"/>
        </w:rPr>
        <w:t xml:space="preserve">karya al Hafizh Abd Allah Ibn Yusuf al-Zayla`i (w. 762 H). Kitab ini diringkas kembali oleh al-Hafizh Ibn Hajar al-Asqalaniy dalam “al-Dirayah fi Muntakhab Ahadis al-Hidayah; </w:t>
      </w:r>
    </w:p>
    <w:p w14:paraId="263224BD"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c. </w:t>
      </w:r>
      <w:r w:rsidRPr="00D07081">
        <w:rPr>
          <w:rFonts w:ascii="Source Serif Pro" w:eastAsia="Source Serif Pro" w:hAnsi="Source Serif Pro" w:cs="Source Serif Pro"/>
          <w:i/>
          <w:iCs/>
        </w:rPr>
        <w:t>Takhrij Ahadis al-Kasyaf al-`Allamah al-Zamakhsyari</w:t>
      </w:r>
      <w:r w:rsidRPr="00D07081">
        <w:rPr>
          <w:rFonts w:ascii="Source Serif Pro" w:eastAsia="Source Serif Pro" w:hAnsi="Source Serif Pro" w:cs="Source Serif Pro"/>
        </w:rPr>
        <w:t xml:space="preserve"> karya al Zayla`i. Kitab ini kemudian diringkas dalam satu jilid berikut satu jilid “mustadrak”-nya oleh al-Hafizh al-Kabir Syihab al Din Abu al-Fadhl Ahmad Ibn Ali Ibn Hajar al-Asqalani dalam kitab “al-Kaf al-Syaf fi Tahrir Ahadis al-Kasyaf; </w:t>
      </w:r>
    </w:p>
    <w:p w14:paraId="3E9C30F1"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d. </w:t>
      </w:r>
      <w:r w:rsidRPr="00D07081">
        <w:rPr>
          <w:rFonts w:ascii="Source Serif Pro" w:eastAsia="Source Serif Pro" w:hAnsi="Source Serif Pro" w:cs="Source Serif Pro"/>
          <w:i/>
          <w:iCs/>
        </w:rPr>
        <w:t>Al-Badr al-Munir fi al-Takhrij al-Ahadis wa al-Atsar al Waqi`ah fi al-Syarh al-Kabir</w:t>
      </w:r>
      <w:r w:rsidRPr="00D07081">
        <w:rPr>
          <w:rFonts w:ascii="Source Serif Pro" w:eastAsia="Source Serif Pro" w:hAnsi="Source Serif Pro" w:cs="Source Serif Pro"/>
        </w:rPr>
        <w:t xml:space="preserve"> Abu al-Qasim Abd al-Karim Ibn Muhammad al-Qazwayni al-Rafi`i al-Syafi`i w.623 H karya Umar Ibn Ali Ibn al-Mulqan (w. 804 H);</w:t>
      </w:r>
    </w:p>
    <w:p w14:paraId="73AD9249" w14:textId="4C1749CD"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 e. </w:t>
      </w:r>
      <w:r w:rsidRPr="00D07081">
        <w:rPr>
          <w:rFonts w:ascii="Source Serif Pro" w:eastAsia="Source Serif Pro" w:hAnsi="Source Serif Pro" w:cs="Source Serif Pro"/>
          <w:i/>
          <w:iCs/>
        </w:rPr>
        <w:t>Al-Mughni `an Haml al-Ashfar fi al-Ashfar fi Takhrij Ma fi al Ihya’ Min al-Akhbar al-Ghazaliy</w:t>
      </w:r>
      <w:r w:rsidRPr="00D07081">
        <w:rPr>
          <w:rFonts w:ascii="Source Serif Pro" w:eastAsia="Source Serif Pro" w:hAnsi="Source Serif Pro" w:cs="Source Serif Pro"/>
        </w:rPr>
        <w:t xml:space="preserve"> karya al-Hafizh Zayn al-Din Abd al-Rahim Ibn al-Husayn al-Iraqi (w. 806 H);</w:t>
      </w:r>
    </w:p>
    <w:p w14:paraId="6FD5C48E"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f. </w:t>
      </w:r>
      <w:r w:rsidRPr="00D07081">
        <w:rPr>
          <w:rFonts w:ascii="Source Serif Pro" w:eastAsia="Source Serif Pro" w:hAnsi="Source Serif Pro" w:cs="Source Serif Pro"/>
          <w:i/>
          <w:iCs/>
        </w:rPr>
        <w:t>Al-Takhrij al-Ahadis al-latiy Yusyiru Ilayha al-Tirmidzi fi Kulli Bab</w:t>
      </w:r>
      <w:r w:rsidRPr="00D07081">
        <w:rPr>
          <w:rFonts w:ascii="Source Serif Pro" w:eastAsia="Source Serif Pro" w:hAnsi="Source Serif Pro" w:cs="Source Serif Pro"/>
        </w:rPr>
        <w:t xml:space="preserve">, karya al-Iraqi; </w:t>
      </w:r>
    </w:p>
    <w:p w14:paraId="778FD886" w14:textId="77777777" w:rsidR="00A27793"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g. </w:t>
      </w:r>
      <w:r w:rsidRPr="00D07081">
        <w:rPr>
          <w:rFonts w:ascii="Source Serif Pro" w:eastAsia="Source Serif Pro" w:hAnsi="Source Serif Pro" w:cs="Source Serif Pro"/>
          <w:i/>
          <w:iCs/>
        </w:rPr>
        <w:t>Al-Talkhish al-Habir fi Takhrij Ahadis Syarh al-Wajiz al-Kabir al-Rafi`i</w:t>
      </w:r>
      <w:r w:rsidRPr="00D07081">
        <w:rPr>
          <w:rFonts w:ascii="Source Serif Pro" w:eastAsia="Source Serif Pro" w:hAnsi="Source Serif Pro" w:cs="Source Serif Pro"/>
        </w:rPr>
        <w:t xml:space="preserve"> karya al-Hafizh Ahmad Ibn Ali Ibn Hajar al-Asqalani (w. 852 H). Kitab al-Wajiz fi al-Furu` sendiri adalah buah pena Abu Hamid Muhammad Ibn Muhammad al-Ghazali al-Syafi`i penulis kitab Ihya’ Ulum al-Din, (w. 505)</w:t>
      </w:r>
    </w:p>
    <w:p w14:paraId="232D2505" w14:textId="796B0D5A" w:rsidR="00350264" w:rsidRPr="00D07081" w:rsidRDefault="00A27793" w:rsidP="00D07081">
      <w:pPr>
        <w:spacing w:after="60"/>
        <w:ind w:left="426" w:hanging="284"/>
        <w:jc w:val="both"/>
        <w:rPr>
          <w:rFonts w:ascii="Source Serif Pro" w:eastAsia="Source Serif Pro" w:hAnsi="Source Serif Pro" w:cs="Source Serif Pro"/>
        </w:rPr>
      </w:pPr>
      <w:r w:rsidRPr="00D07081">
        <w:rPr>
          <w:rFonts w:ascii="Source Serif Pro" w:eastAsia="Source Serif Pro" w:hAnsi="Source Serif Pro" w:cs="Source Serif Pro"/>
        </w:rPr>
        <w:t xml:space="preserve"> h.  </w:t>
      </w:r>
      <w:r w:rsidRPr="00D07081">
        <w:rPr>
          <w:rFonts w:ascii="Source Serif Pro" w:eastAsia="Source Serif Pro" w:hAnsi="Source Serif Pro" w:cs="Source Serif Pro"/>
          <w:i/>
          <w:iCs/>
        </w:rPr>
        <w:t>Al-Dirayah fi Takhrij Ahadis al-Hidayah</w:t>
      </w:r>
      <w:r w:rsidRPr="00D07081">
        <w:rPr>
          <w:rFonts w:ascii="Source Serif Pro" w:eastAsia="Source Serif Pro" w:hAnsi="Source Serif Pro" w:cs="Source Serif Pro"/>
        </w:rPr>
        <w:t xml:space="preserve">, karya al-Asqalani; </w:t>
      </w:r>
    </w:p>
    <w:p w14:paraId="582DA514" w14:textId="45DD5F8C" w:rsidR="00A27793" w:rsidRPr="00D07081" w:rsidRDefault="00A27793" w:rsidP="00D07081">
      <w:pPr>
        <w:spacing w:after="60"/>
        <w:ind w:left="426" w:hanging="284"/>
        <w:jc w:val="both"/>
        <w:rPr>
          <w:rFonts w:ascii="Source Serif Pro" w:eastAsia="Source Serif Pro" w:hAnsi="Source Serif Pro" w:cs="Source Serif Pro"/>
          <w:lang w:val="id-ID"/>
        </w:rPr>
      </w:pPr>
      <w:r w:rsidRPr="00D07081">
        <w:rPr>
          <w:rFonts w:ascii="Source Serif Pro" w:eastAsia="Source Serif Pro" w:hAnsi="Source Serif Pro" w:cs="Source Serif Pro"/>
        </w:rPr>
        <w:t xml:space="preserve"> </w:t>
      </w:r>
      <w:r w:rsidR="00350264" w:rsidRPr="00D07081">
        <w:rPr>
          <w:rFonts w:ascii="Source Serif Pro" w:eastAsia="Source Serif Pro" w:hAnsi="Source Serif Pro" w:cs="Source Serif Pro"/>
        </w:rPr>
        <w:t xml:space="preserve">i. </w:t>
      </w:r>
      <w:r w:rsidRPr="00D07081">
        <w:rPr>
          <w:rFonts w:ascii="Source Serif Pro" w:eastAsia="Source Serif Pro" w:hAnsi="Source Serif Pro" w:cs="Source Serif Pro"/>
          <w:i/>
          <w:iCs/>
        </w:rPr>
        <w:t>Tuhfat al-Rawiy fi Takhrij Ahadis al-Baydhawiy</w:t>
      </w:r>
      <w:r w:rsidRPr="00D07081">
        <w:rPr>
          <w:rFonts w:ascii="Source Serif Pro" w:eastAsia="Source Serif Pro" w:hAnsi="Source Serif Pro" w:cs="Source Serif Pro"/>
        </w:rPr>
        <w:t>, karya Abd al Rauf Ibn Ali al-Munawiy (w. 1031 H)</w:t>
      </w:r>
      <w:r w:rsidR="00350264" w:rsidRPr="00D07081">
        <w:rPr>
          <w:rFonts w:ascii="Source Serif Pro" w:eastAsia="Source Serif Pro" w:hAnsi="Source Serif Pro" w:cs="Source Serif Pro"/>
        </w:rPr>
        <w:t>.</w:t>
      </w:r>
      <w:r w:rsidR="00350264" w:rsidRPr="00D07081">
        <w:rPr>
          <w:rStyle w:val="FootnoteReference"/>
          <w:rFonts w:ascii="Source Serif Pro" w:eastAsia="Source Serif Pro" w:hAnsi="Source Serif Pro" w:cs="Source Serif Pro"/>
        </w:rPr>
        <w:footnoteReference w:id="18"/>
      </w:r>
    </w:p>
    <w:p w14:paraId="22177FAA" w14:textId="5CF1D14E" w:rsidR="00CC5B42" w:rsidRPr="00D07081" w:rsidRDefault="00CC5B42" w:rsidP="00CC5B42">
      <w:pPr>
        <w:ind w:firstLine="709"/>
        <w:jc w:val="both"/>
        <w:rPr>
          <w:rFonts w:ascii="Source Serif Pro" w:hAnsi="Source Serif Pro"/>
        </w:rPr>
      </w:pPr>
      <w:r w:rsidRPr="00D07081">
        <w:rPr>
          <w:rFonts w:ascii="Source Serif Pro" w:hAnsi="Source Serif Pro"/>
        </w:rPr>
        <w:t>Adapun mengenai siapa yang pertama kali melakukan takhrij al-hadis imam Al-'Iraqy mengungkapkan, bahwa kebiasaan ulama-ulama terdahulu (</w:t>
      </w:r>
      <w:r w:rsidRPr="00D07081">
        <w:rPr>
          <w:rFonts w:ascii="Source Serif Pro" w:hAnsi="Source Serif Pro"/>
          <w:i/>
          <w:iCs/>
        </w:rPr>
        <w:t>mutaqaddimiin</w:t>
      </w:r>
      <w:r w:rsidRPr="00D07081">
        <w:rPr>
          <w:rFonts w:ascii="Source Serif Pro" w:hAnsi="Source Serif Pro"/>
        </w:rPr>
        <w:t>) adalah diam terhadap hadis-hadis yang mereka tuliskan pada karangan mereka. Mereka tidak menjelaskan siapa yang meriwayatkannya dan tidak menerangkan derajat hadisnya kecuali sekelumitnya saja, walaupun di antara mereka merupakan ulama hadis. Hingga akhirnya imam Nawawi datang dan menjelaskannya."</w:t>
      </w:r>
    </w:p>
    <w:p w14:paraId="7A896AD4" w14:textId="77777777" w:rsidR="00CC5B42" w:rsidRPr="00D07081" w:rsidRDefault="00CC5B42" w:rsidP="00CC5B42">
      <w:pPr>
        <w:ind w:firstLine="709"/>
        <w:jc w:val="both"/>
        <w:rPr>
          <w:rFonts w:ascii="Source Serif Pro" w:hAnsi="Source Serif Pro"/>
        </w:rPr>
      </w:pPr>
    </w:p>
    <w:p w14:paraId="6DB3644E" w14:textId="08539ED7" w:rsidR="0071025B" w:rsidRPr="00D07081" w:rsidRDefault="00CC5B42" w:rsidP="0071025B">
      <w:pPr>
        <w:ind w:firstLine="709"/>
        <w:jc w:val="both"/>
        <w:rPr>
          <w:rFonts w:ascii="Source Serif Pro" w:hAnsi="Source Serif Pro"/>
        </w:rPr>
      </w:pPr>
      <w:r w:rsidRPr="00D07081">
        <w:rPr>
          <w:rFonts w:ascii="Source Serif Pro" w:hAnsi="Source Serif Pro"/>
        </w:rPr>
        <w:t xml:space="preserve">Dengan pernyataan tersebut di atas, menurut Al-Iraqy, ulama yang pertama kali melakukan takhrij al-hadis adalah imam Nawawi (w. 676 H). Akan tetapi pendapat itu terbantahkan, karena pada kenyataannya sebelum imam Nawawi telah terdapat sejumlah </w:t>
      </w:r>
      <w:r w:rsidRPr="00D07081">
        <w:rPr>
          <w:rFonts w:ascii="Source Serif Pro" w:hAnsi="Source Serif Pro"/>
        </w:rPr>
        <w:lastRenderedPageBreak/>
        <w:t>ulama yang telah melakukan takhrij al-hadis, di antaranya: imam Al Baihaqiy (w. 458 H), Abu Nu'aim Al Ishfihaniy (w. 430 H) dan Al Kathib Al Baghdadiy (w. 463 H). Para ulama ini, ketika meriwayatkan sebuah hadits dengan sanadnya, diakhirnya mereka menjelaskan dari mana sumber hadits itu dengan menyatakan siapa mukharrij-nya.</w:t>
      </w:r>
      <w:r w:rsidRPr="00D07081">
        <w:rPr>
          <w:rStyle w:val="FootnoteReference"/>
          <w:rFonts w:ascii="Source Serif Pro" w:hAnsi="Source Serif Pro"/>
        </w:rPr>
        <w:footnoteReference w:id="19"/>
      </w:r>
    </w:p>
    <w:p w14:paraId="0B8F5DC0" w14:textId="77777777" w:rsidR="0071025B" w:rsidRPr="00D07081" w:rsidRDefault="0071025B" w:rsidP="0071025B">
      <w:pPr>
        <w:jc w:val="both"/>
        <w:rPr>
          <w:rFonts w:ascii="Source Serif Pro" w:hAnsi="Source Serif Pro"/>
          <w:b/>
          <w:bCs/>
        </w:rPr>
      </w:pPr>
    </w:p>
    <w:p w14:paraId="7613DF0E" w14:textId="2DF783FD" w:rsidR="0071025B" w:rsidRPr="00D07081" w:rsidRDefault="0071025B" w:rsidP="0071025B">
      <w:pPr>
        <w:jc w:val="both"/>
        <w:rPr>
          <w:rFonts w:ascii="Source Serif Pro" w:hAnsi="Source Serif Pro"/>
          <w:b/>
          <w:bCs/>
          <w:sz w:val="24"/>
          <w:szCs w:val="24"/>
        </w:rPr>
      </w:pPr>
      <w:r w:rsidRPr="00D07081">
        <w:rPr>
          <w:rFonts w:ascii="Source Serif Pro" w:hAnsi="Source Serif Pro"/>
          <w:b/>
          <w:bCs/>
          <w:sz w:val="24"/>
          <w:szCs w:val="24"/>
        </w:rPr>
        <w:t>B. Metodologi Takhrij al-Hadis</w:t>
      </w:r>
    </w:p>
    <w:p w14:paraId="116FCECE" w14:textId="48EB11A7" w:rsidR="00B76E73" w:rsidRPr="00D07081" w:rsidRDefault="00B76E73" w:rsidP="00B76E73">
      <w:pPr>
        <w:ind w:firstLine="709"/>
        <w:jc w:val="both"/>
        <w:rPr>
          <w:rFonts w:ascii="Source Serif Pro" w:hAnsi="Source Serif Pro"/>
        </w:rPr>
      </w:pPr>
      <w:r w:rsidRPr="00D07081">
        <w:rPr>
          <w:rFonts w:ascii="Source Serif Pro" w:hAnsi="Source Serif Pro"/>
        </w:rPr>
        <w:t>Menelusuri asal usul hadis tidak semudah menelusuri ayat al-Qur’an, di samping jumlah ayat al-Quran yang lebih sedikit dibanding jumlah hadis, untuk menelusuri ayat al-Qur’an cukup menggunakan kitab kamus al-Qur’an al Mu’jam al-Mufahras li alfadz al Qur’an yang ditulis oleh Muhammad Fuad Abdul Baqi dan tentunya mushaf al-Qur’an sebagai rujukan. Hal ini tentu berbeda dengan penelusuran terhadap hadis karena beberapa faktor. Pertama adalah keberadaan hadis yang sangat banyak dan tersebarnya hadis dalam beberapa kitab baik kitab primer maupun kitab sekunder. Banyaknya hadis yang tersebar ke dalam beberapa kitab hadis tersebut menyebabkan tidak adanya perangkat takhrij yang secara komperehenship dapat digunakan untuk menelusuri keberadan dari keseluruhan hadis Nabi.</w:t>
      </w:r>
      <w:r w:rsidRPr="00D07081">
        <w:rPr>
          <w:rStyle w:val="FootnoteReference"/>
          <w:rFonts w:ascii="Source Serif Pro" w:hAnsi="Source Serif Pro"/>
        </w:rPr>
        <w:footnoteReference w:id="20"/>
      </w:r>
    </w:p>
    <w:p w14:paraId="50A9DE9B" w14:textId="77777777" w:rsidR="003A0F2D" w:rsidRPr="00D07081" w:rsidRDefault="0071025B" w:rsidP="0071025B">
      <w:pPr>
        <w:ind w:firstLine="709"/>
        <w:jc w:val="both"/>
        <w:rPr>
          <w:rFonts w:ascii="Source Serif Pro" w:hAnsi="Source Serif Pro"/>
        </w:rPr>
      </w:pPr>
      <w:r w:rsidRPr="00D07081">
        <w:rPr>
          <w:rFonts w:ascii="Source Serif Pro" w:hAnsi="Source Serif Pro"/>
        </w:rPr>
        <w:t>Metode yang digunakan dalam takhrij hadis terdapat perbedaan di antara para ulama ahli hadis. M. Syuhudi Ismail membagi metode ini ke dalam dua bentuk yaitu</w:t>
      </w:r>
      <w:r w:rsidR="003A0F2D" w:rsidRPr="00D07081">
        <w:rPr>
          <w:rFonts w:ascii="Source Serif Pro" w:hAnsi="Source Serif Pro"/>
        </w:rPr>
        <w:t>:</w:t>
      </w:r>
    </w:p>
    <w:p w14:paraId="475B3A64" w14:textId="5CE817B7" w:rsidR="003A0F2D" w:rsidRPr="00D07081" w:rsidRDefault="003A0F2D" w:rsidP="00D07081">
      <w:pPr>
        <w:ind w:left="426" w:hanging="284"/>
        <w:jc w:val="both"/>
        <w:rPr>
          <w:rFonts w:ascii="Source Serif Pro" w:hAnsi="Source Serif Pro"/>
          <w:i/>
          <w:iCs/>
        </w:rPr>
      </w:pPr>
      <w:r w:rsidRPr="00D07081">
        <w:rPr>
          <w:rFonts w:ascii="Source Serif Pro" w:hAnsi="Source Serif Pro"/>
        </w:rPr>
        <w:t>a</w:t>
      </w:r>
      <w:r w:rsidRPr="00D07081">
        <w:rPr>
          <w:rFonts w:ascii="Source Serif Pro" w:hAnsi="Source Serif Pro"/>
          <w:i/>
          <w:iCs/>
        </w:rPr>
        <w:t>. T</w:t>
      </w:r>
      <w:r w:rsidR="0071025B" w:rsidRPr="00D07081">
        <w:rPr>
          <w:rFonts w:ascii="Source Serif Pro" w:hAnsi="Source Serif Pro"/>
          <w:i/>
          <w:iCs/>
        </w:rPr>
        <w:t>akhrij bi al-</w:t>
      </w:r>
      <w:r w:rsidRPr="00D07081">
        <w:rPr>
          <w:rFonts w:ascii="Source Serif Pro" w:hAnsi="Source Serif Pro"/>
          <w:i/>
          <w:iCs/>
        </w:rPr>
        <w:t>L</w:t>
      </w:r>
      <w:r w:rsidR="0071025B" w:rsidRPr="00D07081">
        <w:rPr>
          <w:rFonts w:ascii="Source Serif Pro" w:hAnsi="Source Serif Pro"/>
          <w:i/>
          <w:iCs/>
        </w:rPr>
        <w:t xml:space="preserve">afdzi </w:t>
      </w:r>
      <w:r w:rsidRPr="00D07081">
        <w:rPr>
          <w:rFonts w:ascii="Source Serif Pro" w:hAnsi="Source Serif Pro"/>
        </w:rPr>
        <w:t>yakni upaya pencarian hadis pada kitab-kitab, dengan cara menelusuri matn hadis yang bersangkutan berdasarkan lafal atau lafal lafal dari hadis yang dicarinya.</w:t>
      </w:r>
      <w:r w:rsidRPr="00D07081">
        <w:rPr>
          <w:rFonts w:ascii="Source Serif Pro" w:hAnsi="Source Serif Pro"/>
          <w:i/>
          <w:iCs/>
        </w:rPr>
        <w:t xml:space="preserve"> </w:t>
      </w:r>
    </w:p>
    <w:p w14:paraId="3F4176CE" w14:textId="102B2AA2" w:rsidR="003A0F2D" w:rsidRPr="00D07081" w:rsidRDefault="003A0F2D" w:rsidP="00D07081">
      <w:pPr>
        <w:ind w:left="426" w:hanging="284"/>
        <w:jc w:val="both"/>
        <w:rPr>
          <w:rFonts w:ascii="Source Serif Pro" w:hAnsi="Source Serif Pro"/>
        </w:rPr>
      </w:pPr>
      <w:r w:rsidRPr="00D07081">
        <w:rPr>
          <w:rFonts w:ascii="Source Serif Pro" w:hAnsi="Source Serif Pro"/>
        </w:rPr>
        <w:t>b</w:t>
      </w:r>
      <w:r w:rsidRPr="00D07081">
        <w:rPr>
          <w:rFonts w:ascii="Source Serif Pro" w:hAnsi="Source Serif Pro"/>
          <w:i/>
          <w:iCs/>
        </w:rPr>
        <w:t xml:space="preserve">. Takhrîj al-Hadîts bi al-Mawdhù’, </w:t>
      </w:r>
      <w:r w:rsidRPr="00D07081">
        <w:rPr>
          <w:rFonts w:ascii="Source Serif Pro" w:hAnsi="Source Serif Pro"/>
        </w:rPr>
        <w:t>yakni upaya pencarian hadis pada kitab-kitab hadis berdasarkan topik masalah yang dibahas oleh sejumlah matan hadis.</w:t>
      </w:r>
      <w:r w:rsidRPr="00D07081">
        <w:rPr>
          <w:rStyle w:val="FootnoteReference"/>
          <w:rFonts w:ascii="Source Serif Pro" w:hAnsi="Source Serif Pro"/>
        </w:rPr>
        <w:footnoteReference w:id="21"/>
      </w:r>
    </w:p>
    <w:p w14:paraId="3BEFBA35" w14:textId="2C26BB2C" w:rsidR="0071025B" w:rsidRPr="00D07081" w:rsidRDefault="0071025B" w:rsidP="003A0F2D">
      <w:pPr>
        <w:ind w:firstLine="567"/>
        <w:jc w:val="both"/>
        <w:rPr>
          <w:rFonts w:ascii="Source Serif Pro" w:hAnsi="Source Serif Pro"/>
        </w:rPr>
      </w:pPr>
      <w:r w:rsidRPr="00D07081">
        <w:rPr>
          <w:rFonts w:ascii="Source Serif Pro" w:hAnsi="Source Serif Pro"/>
        </w:rPr>
        <w:t>Sementara itu, mayoritas ulama ahli hadis membagi metode takhrij menjadi lima metode yaitu:</w:t>
      </w:r>
    </w:p>
    <w:p w14:paraId="347D83A6" w14:textId="77777777" w:rsidR="0071025B" w:rsidRPr="00D07081" w:rsidRDefault="0071025B" w:rsidP="00D07081">
      <w:pPr>
        <w:pStyle w:val="ListParagraph"/>
        <w:numPr>
          <w:ilvl w:val="1"/>
          <w:numId w:val="7"/>
        </w:numPr>
        <w:ind w:left="426" w:hanging="284"/>
        <w:jc w:val="both"/>
        <w:rPr>
          <w:rFonts w:ascii="Source Serif Pro" w:hAnsi="Source Serif Pro"/>
          <w:i/>
          <w:iCs/>
        </w:rPr>
      </w:pPr>
      <w:r w:rsidRPr="00D07081">
        <w:rPr>
          <w:rFonts w:ascii="Source Serif Pro" w:hAnsi="Source Serif Pro"/>
        </w:rPr>
        <w:t xml:space="preserve">Takhrij hadis dengan menggunakan lafaz pertama matan hadis sesuai dengan urutan-urutan huruf hija'iyah seperti kitab </w:t>
      </w:r>
      <w:r w:rsidRPr="00D07081">
        <w:rPr>
          <w:rFonts w:ascii="Source Serif Pro" w:hAnsi="Source Serif Pro"/>
          <w:i/>
          <w:iCs/>
        </w:rPr>
        <w:t>al-Jami al-Shagir karya al-Suyuthi.</w:t>
      </w:r>
    </w:p>
    <w:p w14:paraId="6724CE9C" w14:textId="77777777" w:rsidR="0071025B" w:rsidRPr="00D07081" w:rsidRDefault="0071025B" w:rsidP="00D07081">
      <w:pPr>
        <w:pStyle w:val="ListParagraph"/>
        <w:numPr>
          <w:ilvl w:val="1"/>
          <w:numId w:val="7"/>
        </w:numPr>
        <w:ind w:left="426" w:hanging="284"/>
        <w:jc w:val="both"/>
        <w:rPr>
          <w:rFonts w:ascii="Source Serif Pro" w:hAnsi="Source Serif Pro"/>
        </w:rPr>
      </w:pPr>
      <w:r w:rsidRPr="00D07081">
        <w:rPr>
          <w:rFonts w:ascii="Source Serif Pro" w:hAnsi="Source Serif Pro"/>
        </w:rPr>
        <w:t>Takhrij hadis dengan menggunakan salah satu lafaz matan hadis, baik dalam bentuk isim maupun f''il, dengan mencari akar katanya.</w:t>
      </w:r>
    </w:p>
    <w:p w14:paraId="4EA1A48C" w14:textId="77777777" w:rsidR="0071025B" w:rsidRPr="00D07081" w:rsidRDefault="0071025B" w:rsidP="00D07081">
      <w:pPr>
        <w:pStyle w:val="ListParagraph"/>
        <w:numPr>
          <w:ilvl w:val="1"/>
          <w:numId w:val="7"/>
        </w:numPr>
        <w:ind w:left="426" w:hanging="284"/>
        <w:jc w:val="both"/>
        <w:rPr>
          <w:rFonts w:ascii="Source Serif Pro" w:hAnsi="Source Serif Pro"/>
          <w:i/>
          <w:iCs/>
        </w:rPr>
      </w:pPr>
      <w:r w:rsidRPr="00D07081">
        <w:rPr>
          <w:rFonts w:ascii="Source Serif Pro" w:hAnsi="Source Serif Pro"/>
        </w:rPr>
        <w:t xml:space="preserve">Takhrij hadis dengan menggunakan perawi terakhir atau sanad pertama yaitu sahabat dengan syarat nama sahabat yang meriwayatkan hadis tersebut diketahui. Kitab-kitab yang menggunakan metode ini seperti </w:t>
      </w:r>
      <w:r w:rsidRPr="00D07081">
        <w:rPr>
          <w:rFonts w:ascii="Source Serif Pro" w:hAnsi="Source Serif Pro"/>
          <w:i/>
          <w:iCs/>
        </w:rPr>
        <w:t>al-Athraf</w:t>
      </w:r>
      <w:r w:rsidRPr="00D07081">
        <w:rPr>
          <w:rFonts w:ascii="Source Serif Pro" w:hAnsi="Source Serif Pro"/>
        </w:rPr>
        <w:t xml:space="preserve"> dan </w:t>
      </w:r>
      <w:r w:rsidRPr="00D07081">
        <w:rPr>
          <w:rFonts w:ascii="Source Serif Pro" w:hAnsi="Source Serif Pro"/>
          <w:i/>
          <w:iCs/>
        </w:rPr>
        <w:t>al-Musnad.</w:t>
      </w:r>
    </w:p>
    <w:p w14:paraId="43EFAB6B" w14:textId="196B0E24" w:rsidR="0071025B" w:rsidRPr="00D07081" w:rsidRDefault="0071025B" w:rsidP="00D07081">
      <w:pPr>
        <w:pStyle w:val="ListParagraph"/>
        <w:numPr>
          <w:ilvl w:val="1"/>
          <w:numId w:val="7"/>
        </w:numPr>
        <w:ind w:left="426" w:hanging="284"/>
        <w:jc w:val="both"/>
        <w:rPr>
          <w:rFonts w:ascii="Source Serif Pro" w:hAnsi="Source Serif Pro"/>
        </w:rPr>
      </w:pPr>
      <w:r w:rsidRPr="00D07081">
        <w:rPr>
          <w:rFonts w:ascii="Source Serif Pro" w:hAnsi="Source Serif Pro"/>
        </w:rPr>
        <w:t xml:space="preserve">Takhrij hadis dengan menggunakan topik tertentu dalam kitab hadis, seperti kitab-kitab yang disusun dalam bentuk bab-bab fiqih atau </w:t>
      </w:r>
      <w:r w:rsidRPr="00D07081">
        <w:rPr>
          <w:rFonts w:ascii="Source Serif Pro" w:hAnsi="Source Serif Pro"/>
          <w:i/>
          <w:iCs/>
        </w:rPr>
        <w:t>al-Targib wa al-Tarhib.</w:t>
      </w:r>
    </w:p>
    <w:p w14:paraId="37D75545" w14:textId="75059D96" w:rsidR="0071025B" w:rsidRPr="00D07081" w:rsidRDefault="0071025B" w:rsidP="00D07081">
      <w:pPr>
        <w:pStyle w:val="ListParagraph"/>
        <w:numPr>
          <w:ilvl w:val="1"/>
          <w:numId w:val="7"/>
        </w:numPr>
        <w:ind w:left="426" w:hanging="284"/>
        <w:jc w:val="both"/>
        <w:rPr>
          <w:rFonts w:ascii="Source Serif Pro" w:hAnsi="Source Serif Pro"/>
        </w:rPr>
      </w:pPr>
      <w:r w:rsidRPr="00D07081">
        <w:rPr>
          <w:rFonts w:ascii="Source Serif Pro" w:hAnsi="Source Serif Pro"/>
        </w:rPr>
        <w:t>Takhrij hadis dengan menggunakan hukum dan derajat kualitas hadis, misal statusnya sahih, hasan, d</w:t>
      </w:r>
      <w:r w:rsidR="003C74E6" w:rsidRPr="00D07081">
        <w:rPr>
          <w:rFonts w:ascii="Source Serif Pro" w:hAnsi="Source Serif Pro"/>
        </w:rPr>
        <w:t>a</w:t>
      </w:r>
      <w:r w:rsidRPr="00D07081">
        <w:rPr>
          <w:rFonts w:ascii="Source Serif Pro" w:hAnsi="Source Serif Pro"/>
        </w:rPr>
        <w:t>if, dan maudhu'.</w:t>
      </w:r>
      <w:r w:rsidRPr="00D07081">
        <w:rPr>
          <w:rStyle w:val="FootnoteReference"/>
          <w:rFonts w:ascii="Source Serif Pro" w:hAnsi="Source Serif Pro"/>
        </w:rPr>
        <w:footnoteReference w:id="22"/>
      </w:r>
    </w:p>
    <w:p w14:paraId="3D5C2CF1" w14:textId="6B6ED78B" w:rsidR="008D1CE4" w:rsidRPr="00D07081" w:rsidRDefault="008D1CE4" w:rsidP="008D1CE4">
      <w:pPr>
        <w:pStyle w:val="ListParagraph"/>
        <w:ind w:left="0" w:firstLine="851"/>
        <w:jc w:val="both"/>
        <w:rPr>
          <w:rFonts w:ascii="Source Serif Pro" w:hAnsi="Source Serif Pro"/>
        </w:rPr>
      </w:pPr>
      <w:r w:rsidRPr="00D07081">
        <w:rPr>
          <w:rFonts w:ascii="Source Serif Pro" w:hAnsi="Source Serif Pro"/>
        </w:rPr>
        <w:t>Berdasarkan penjelasan di atas, maka kegiatan dalam melakukan takhrij hadis ada lima, yaitu:</w:t>
      </w:r>
      <w:r w:rsidR="00283EAD" w:rsidRPr="00D07081">
        <w:rPr>
          <w:rStyle w:val="FootnoteReference"/>
          <w:rFonts w:ascii="Source Serif Pro" w:hAnsi="Source Serif Pro"/>
        </w:rPr>
        <w:footnoteReference w:id="23"/>
      </w:r>
    </w:p>
    <w:tbl>
      <w:tblPr>
        <w:tblStyle w:val="TableGrid"/>
        <w:tblW w:w="0" w:type="auto"/>
        <w:tblLook w:val="04A0" w:firstRow="1" w:lastRow="0" w:firstColumn="1" w:lastColumn="0" w:noHBand="0" w:noVBand="1"/>
      </w:tblPr>
      <w:tblGrid>
        <w:gridCol w:w="500"/>
        <w:gridCol w:w="5027"/>
        <w:gridCol w:w="3533"/>
      </w:tblGrid>
      <w:tr w:rsidR="008D1CE4" w14:paraId="3B514E58" w14:textId="77777777" w:rsidTr="00283EAD">
        <w:tc>
          <w:tcPr>
            <w:tcW w:w="491" w:type="dxa"/>
          </w:tcPr>
          <w:p w14:paraId="506C787D" w14:textId="04AC4198" w:rsidR="008D1CE4" w:rsidRPr="00D07081" w:rsidRDefault="008D1CE4" w:rsidP="00283EAD">
            <w:pPr>
              <w:jc w:val="center"/>
              <w:rPr>
                <w:rFonts w:ascii="Source Serif Pro" w:hAnsi="Source Serif Pro"/>
                <w:b/>
                <w:bCs/>
              </w:rPr>
            </w:pPr>
            <w:r w:rsidRPr="00D07081">
              <w:rPr>
                <w:rFonts w:ascii="Source Serif Pro" w:hAnsi="Source Serif Pro"/>
                <w:b/>
                <w:bCs/>
              </w:rPr>
              <w:t>No</w:t>
            </w:r>
          </w:p>
        </w:tc>
        <w:tc>
          <w:tcPr>
            <w:tcW w:w="5033" w:type="dxa"/>
          </w:tcPr>
          <w:p w14:paraId="6C57381D" w14:textId="1E62E6E9" w:rsidR="008D1CE4" w:rsidRPr="00D07081" w:rsidRDefault="008D1CE4" w:rsidP="00283EAD">
            <w:pPr>
              <w:jc w:val="center"/>
              <w:rPr>
                <w:rFonts w:ascii="Source Serif Pro" w:hAnsi="Source Serif Pro"/>
                <w:b/>
                <w:bCs/>
              </w:rPr>
            </w:pPr>
            <w:r w:rsidRPr="00D07081">
              <w:rPr>
                <w:rFonts w:ascii="Source Serif Pro" w:hAnsi="Source Serif Pro"/>
                <w:b/>
                <w:bCs/>
              </w:rPr>
              <w:t>Nama Cara</w:t>
            </w:r>
          </w:p>
        </w:tc>
        <w:tc>
          <w:tcPr>
            <w:tcW w:w="3536" w:type="dxa"/>
          </w:tcPr>
          <w:p w14:paraId="69108F2B" w14:textId="32CDA5DF" w:rsidR="008D1CE4" w:rsidRPr="00D07081" w:rsidRDefault="008D1CE4" w:rsidP="00283EAD">
            <w:pPr>
              <w:jc w:val="center"/>
              <w:rPr>
                <w:rFonts w:ascii="Source Serif Pro" w:hAnsi="Source Serif Pro"/>
                <w:b/>
                <w:bCs/>
              </w:rPr>
            </w:pPr>
            <w:r w:rsidRPr="00D07081">
              <w:rPr>
                <w:rFonts w:ascii="Source Serif Pro" w:hAnsi="Source Serif Pro"/>
                <w:b/>
                <w:bCs/>
              </w:rPr>
              <w:t>Kata Kunci</w:t>
            </w:r>
          </w:p>
        </w:tc>
      </w:tr>
      <w:tr w:rsidR="008D1CE4" w14:paraId="54BC2143" w14:textId="77777777" w:rsidTr="00283EAD">
        <w:trPr>
          <w:trHeight w:val="510"/>
        </w:trPr>
        <w:tc>
          <w:tcPr>
            <w:tcW w:w="491" w:type="dxa"/>
            <w:vAlign w:val="center"/>
          </w:tcPr>
          <w:p w14:paraId="39376B1F" w14:textId="16612CDD" w:rsidR="008D1CE4" w:rsidRPr="00D07081" w:rsidRDefault="008D1CE4" w:rsidP="00283EAD">
            <w:pPr>
              <w:jc w:val="center"/>
              <w:rPr>
                <w:rFonts w:ascii="Source Serif Pro" w:hAnsi="Source Serif Pro"/>
              </w:rPr>
            </w:pPr>
            <w:r w:rsidRPr="00D07081">
              <w:rPr>
                <w:rFonts w:ascii="Source Serif Pro" w:hAnsi="Source Serif Pro"/>
              </w:rPr>
              <w:t>1</w:t>
            </w:r>
          </w:p>
        </w:tc>
        <w:tc>
          <w:tcPr>
            <w:tcW w:w="5033" w:type="dxa"/>
            <w:vAlign w:val="center"/>
          </w:tcPr>
          <w:p w14:paraId="1E156658" w14:textId="5BF1A606" w:rsidR="008D1CE4" w:rsidRPr="00D07081" w:rsidRDefault="008D1CE4" w:rsidP="00283EAD">
            <w:pPr>
              <w:jc w:val="right"/>
              <w:rPr>
                <w:rFonts w:ascii="Calibri" w:hAnsi="Calibri" w:cs="Calibri"/>
                <w:sz w:val="32"/>
                <w:szCs w:val="32"/>
                <w:rtl/>
              </w:rPr>
            </w:pPr>
            <w:r w:rsidRPr="00D07081">
              <w:rPr>
                <w:rFonts w:ascii="Calibri" w:hAnsi="Calibri" w:cs="Calibri"/>
                <w:sz w:val="32"/>
                <w:szCs w:val="32"/>
                <w:rtl/>
              </w:rPr>
              <w:t>عن طريق معرفة الروى من الصحابة (الروى الاعلى)</w:t>
            </w:r>
          </w:p>
        </w:tc>
        <w:tc>
          <w:tcPr>
            <w:tcW w:w="3536" w:type="dxa"/>
            <w:vAlign w:val="center"/>
          </w:tcPr>
          <w:p w14:paraId="36040EE4" w14:textId="0D7B4F6D" w:rsidR="008D1CE4" w:rsidRPr="00D07081" w:rsidRDefault="00283EAD" w:rsidP="00283EAD">
            <w:pPr>
              <w:jc w:val="center"/>
              <w:rPr>
                <w:rFonts w:ascii="Source Serif Pro" w:hAnsi="Source Serif Pro"/>
                <w:lang w:val="id-ID"/>
              </w:rPr>
            </w:pPr>
            <w:r w:rsidRPr="00D07081">
              <w:rPr>
                <w:rFonts w:ascii="Source Serif Pro" w:hAnsi="Source Serif Pro"/>
                <w:lang w:val="id-ID"/>
              </w:rPr>
              <w:t>Nama Periwayat Sahabat</w:t>
            </w:r>
          </w:p>
        </w:tc>
      </w:tr>
      <w:tr w:rsidR="008D1CE4" w14:paraId="76CAE9C6" w14:textId="77777777" w:rsidTr="00283EAD">
        <w:trPr>
          <w:trHeight w:val="510"/>
        </w:trPr>
        <w:tc>
          <w:tcPr>
            <w:tcW w:w="491" w:type="dxa"/>
            <w:vAlign w:val="center"/>
          </w:tcPr>
          <w:p w14:paraId="5054D869" w14:textId="1EB92A9A" w:rsidR="008D1CE4" w:rsidRPr="00D07081" w:rsidRDefault="00283EAD" w:rsidP="00283EAD">
            <w:pPr>
              <w:jc w:val="center"/>
              <w:rPr>
                <w:rFonts w:ascii="Source Serif Pro" w:hAnsi="Source Serif Pro"/>
              </w:rPr>
            </w:pPr>
            <w:r w:rsidRPr="00D07081">
              <w:rPr>
                <w:rFonts w:ascii="Source Serif Pro" w:hAnsi="Source Serif Pro"/>
                <w:rtl/>
              </w:rPr>
              <w:t>2</w:t>
            </w:r>
          </w:p>
        </w:tc>
        <w:tc>
          <w:tcPr>
            <w:tcW w:w="5033" w:type="dxa"/>
            <w:vAlign w:val="center"/>
          </w:tcPr>
          <w:p w14:paraId="61FF2283" w14:textId="2B29E76F" w:rsidR="008D1CE4" w:rsidRPr="00D07081" w:rsidRDefault="008D1CE4" w:rsidP="00283EAD">
            <w:pPr>
              <w:jc w:val="right"/>
              <w:rPr>
                <w:rFonts w:ascii="Calibri" w:hAnsi="Calibri" w:cs="Calibri"/>
                <w:sz w:val="32"/>
                <w:szCs w:val="32"/>
              </w:rPr>
            </w:pPr>
            <w:r w:rsidRPr="00D07081">
              <w:rPr>
                <w:rFonts w:ascii="Calibri" w:hAnsi="Calibri" w:cs="Calibri"/>
                <w:sz w:val="32"/>
                <w:szCs w:val="32"/>
                <w:rtl/>
              </w:rPr>
              <w:t>عن طريق معرفة الفاظ الحديث (كلمات من متن الحديث)</w:t>
            </w:r>
          </w:p>
        </w:tc>
        <w:tc>
          <w:tcPr>
            <w:tcW w:w="3536" w:type="dxa"/>
            <w:vAlign w:val="center"/>
          </w:tcPr>
          <w:p w14:paraId="13DBEAC9" w14:textId="33B1081B" w:rsidR="008D1CE4" w:rsidRPr="00D07081" w:rsidRDefault="00283EAD" w:rsidP="00283EAD">
            <w:pPr>
              <w:jc w:val="center"/>
              <w:rPr>
                <w:rFonts w:ascii="Source Serif Pro" w:hAnsi="Source Serif Pro"/>
              </w:rPr>
            </w:pPr>
            <w:r w:rsidRPr="00D07081">
              <w:rPr>
                <w:rFonts w:ascii="Source Serif Pro" w:hAnsi="Source Serif Pro"/>
              </w:rPr>
              <w:t>Kata-kata dalam Matan Hadis</w:t>
            </w:r>
          </w:p>
        </w:tc>
      </w:tr>
      <w:tr w:rsidR="008D1CE4" w14:paraId="25C6A3F6" w14:textId="77777777" w:rsidTr="00283EAD">
        <w:trPr>
          <w:trHeight w:val="510"/>
        </w:trPr>
        <w:tc>
          <w:tcPr>
            <w:tcW w:w="491" w:type="dxa"/>
            <w:vAlign w:val="center"/>
          </w:tcPr>
          <w:p w14:paraId="61773914" w14:textId="40A416D5" w:rsidR="008D1CE4" w:rsidRPr="00D07081" w:rsidRDefault="00283EAD" w:rsidP="00283EAD">
            <w:pPr>
              <w:jc w:val="center"/>
              <w:rPr>
                <w:rFonts w:ascii="Source Serif Pro" w:hAnsi="Source Serif Pro"/>
              </w:rPr>
            </w:pPr>
            <w:r w:rsidRPr="00D07081">
              <w:rPr>
                <w:rFonts w:ascii="Source Serif Pro" w:hAnsi="Source Serif Pro"/>
                <w:rtl/>
              </w:rPr>
              <w:lastRenderedPageBreak/>
              <w:t>3</w:t>
            </w:r>
          </w:p>
        </w:tc>
        <w:tc>
          <w:tcPr>
            <w:tcW w:w="5033" w:type="dxa"/>
            <w:vAlign w:val="center"/>
          </w:tcPr>
          <w:p w14:paraId="35D5A0B0" w14:textId="4B482A7D" w:rsidR="008D1CE4" w:rsidRPr="00D07081" w:rsidRDefault="008D1CE4" w:rsidP="00283EAD">
            <w:pPr>
              <w:jc w:val="right"/>
              <w:rPr>
                <w:rFonts w:ascii="Calibri" w:hAnsi="Calibri" w:cs="Calibri"/>
                <w:sz w:val="32"/>
                <w:szCs w:val="32"/>
              </w:rPr>
            </w:pPr>
            <w:r w:rsidRPr="00D07081">
              <w:rPr>
                <w:rFonts w:ascii="Calibri" w:hAnsi="Calibri" w:cs="Calibri"/>
                <w:sz w:val="32"/>
                <w:szCs w:val="32"/>
                <w:rtl/>
              </w:rPr>
              <w:t>عن طريق معرفة اول اللفظ من متن الحديث</w:t>
            </w:r>
          </w:p>
        </w:tc>
        <w:tc>
          <w:tcPr>
            <w:tcW w:w="3536" w:type="dxa"/>
            <w:vAlign w:val="center"/>
          </w:tcPr>
          <w:p w14:paraId="5F825368" w14:textId="23F598BA" w:rsidR="008D1CE4" w:rsidRPr="00D07081" w:rsidRDefault="00283EAD" w:rsidP="00283EAD">
            <w:pPr>
              <w:jc w:val="center"/>
              <w:rPr>
                <w:rFonts w:ascii="Source Serif Pro" w:hAnsi="Source Serif Pro"/>
              </w:rPr>
            </w:pPr>
            <w:r w:rsidRPr="00D07081">
              <w:rPr>
                <w:rFonts w:ascii="Source Serif Pro" w:hAnsi="Source Serif Pro"/>
              </w:rPr>
              <w:t>Awal Kalimat dalam Matan Hadis</w:t>
            </w:r>
          </w:p>
        </w:tc>
      </w:tr>
      <w:tr w:rsidR="008D1CE4" w14:paraId="0544FF31" w14:textId="77777777" w:rsidTr="00283EAD">
        <w:trPr>
          <w:trHeight w:val="510"/>
        </w:trPr>
        <w:tc>
          <w:tcPr>
            <w:tcW w:w="491" w:type="dxa"/>
            <w:vAlign w:val="center"/>
          </w:tcPr>
          <w:p w14:paraId="508CCC6A" w14:textId="720CCEC1" w:rsidR="008D1CE4" w:rsidRPr="00D07081" w:rsidRDefault="00283EAD" w:rsidP="00283EAD">
            <w:pPr>
              <w:jc w:val="center"/>
              <w:rPr>
                <w:rFonts w:ascii="Source Serif Pro" w:hAnsi="Source Serif Pro"/>
              </w:rPr>
            </w:pPr>
            <w:r w:rsidRPr="00D07081">
              <w:rPr>
                <w:rFonts w:ascii="Source Serif Pro" w:hAnsi="Source Serif Pro"/>
                <w:rtl/>
              </w:rPr>
              <w:t>4</w:t>
            </w:r>
          </w:p>
        </w:tc>
        <w:tc>
          <w:tcPr>
            <w:tcW w:w="5033" w:type="dxa"/>
            <w:vAlign w:val="center"/>
          </w:tcPr>
          <w:p w14:paraId="448AD340" w14:textId="12175A2D" w:rsidR="008D1CE4" w:rsidRPr="00D07081" w:rsidRDefault="008D1CE4" w:rsidP="00283EAD">
            <w:pPr>
              <w:jc w:val="right"/>
              <w:rPr>
                <w:rFonts w:ascii="Calibri" w:hAnsi="Calibri" w:cs="Calibri"/>
                <w:sz w:val="32"/>
                <w:szCs w:val="32"/>
              </w:rPr>
            </w:pPr>
            <w:r w:rsidRPr="00D07081">
              <w:rPr>
                <w:rFonts w:ascii="Calibri" w:hAnsi="Calibri" w:cs="Calibri"/>
                <w:sz w:val="32"/>
                <w:szCs w:val="32"/>
                <w:rtl/>
              </w:rPr>
              <w:t>عن طريق معرفة موضوع الحديث</w:t>
            </w:r>
          </w:p>
        </w:tc>
        <w:tc>
          <w:tcPr>
            <w:tcW w:w="3536" w:type="dxa"/>
            <w:vAlign w:val="center"/>
          </w:tcPr>
          <w:p w14:paraId="1CD728CD" w14:textId="1FF0CDD2" w:rsidR="008D1CE4" w:rsidRPr="00D07081" w:rsidRDefault="00283EAD" w:rsidP="00283EAD">
            <w:pPr>
              <w:jc w:val="center"/>
              <w:rPr>
                <w:rFonts w:ascii="Source Serif Pro" w:hAnsi="Source Serif Pro"/>
              </w:rPr>
            </w:pPr>
            <w:r w:rsidRPr="00D07081">
              <w:rPr>
                <w:rFonts w:ascii="Source Serif Pro" w:hAnsi="Source Serif Pro"/>
              </w:rPr>
              <w:t>Tema tertentu Hadis</w:t>
            </w:r>
          </w:p>
        </w:tc>
      </w:tr>
      <w:tr w:rsidR="008D1CE4" w14:paraId="4DE46E6F" w14:textId="77777777" w:rsidTr="00283EAD">
        <w:trPr>
          <w:trHeight w:val="510"/>
        </w:trPr>
        <w:tc>
          <w:tcPr>
            <w:tcW w:w="491" w:type="dxa"/>
            <w:vAlign w:val="center"/>
          </w:tcPr>
          <w:p w14:paraId="42FEAF8D" w14:textId="7064B919" w:rsidR="008D1CE4" w:rsidRPr="00D07081" w:rsidRDefault="00283EAD" w:rsidP="00283EAD">
            <w:pPr>
              <w:jc w:val="center"/>
              <w:rPr>
                <w:rFonts w:ascii="Source Serif Pro" w:hAnsi="Source Serif Pro"/>
              </w:rPr>
            </w:pPr>
            <w:r w:rsidRPr="00D07081">
              <w:rPr>
                <w:rFonts w:ascii="Source Serif Pro" w:hAnsi="Source Serif Pro"/>
                <w:rtl/>
              </w:rPr>
              <w:t>5</w:t>
            </w:r>
          </w:p>
        </w:tc>
        <w:tc>
          <w:tcPr>
            <w:tcW w:w="5033" w:type="dxa"/>
            <w:vAlign w:val="center"/>
          </w:tcPr>
          <w:p w14:paraId="3FA18944" w14:textId="3551D084" w:rsidR="008D1CE4" w:rsidRPr="00D07081" w:rsidRDefault="008D1CE4" w:rsidP="00283EAD">
            <w:pPr>
              <w:jc w:val="right"/>
              <w:rPr>
                <w:rFonts w:ascii="Calibri" w:hAnsi="Calibri" w:cs="Calibri"/>
                <w:sz w:val="32"/>
                <w:szCs w:val="32"/>
              </w:rPr>
            </w:pPr>
            <w:r w:rsidRPr="00D07081">
              <w:rPr>
                <w:rFonts w:ascii="Calibri" w:hAnsi="Calibri" w:cs="Calibri"/>
                <w:sz w:val="32"/>
                <w:szCs w:val="32"/>
                <w:rtl/>
              </w:rPr>
              <w:t>عن طريق معرفة صفة ظاهر</w:t>
            </w:r>
            <w:r w:rsidR="00283EAD" w:rsidRPr="00D07081">
              <w:rPr>
                <w:rFonts w:ascii="Calibri" w:hAnsi="Calibri" w:cs="Calibri"/>
                <w:sz w:val="32"/>
                <w:szCs w:val="32"/>
                <w:rtl/>
              </w:rPr>
              <w:t>ة من الحديث</w:t>
            </w:r>
          </w:p>
        </w:tc>
        <w:tc>
          <w:tcPr>
            <w:tcW w:w="3536" w:type="dxa"/>
            <w:vAlign w:val="center"/>
          </w:tcPr>
          <w:p w14:paraId="331BD5C3" w14:textId="0C153096" w:rsidR="008D1CE4" w:rsidRPr="00D07081" w:rsidRDefault="00283EAD" w:rsidP="00283EAD">
            <w:pPr>
              <w:jc w:val="center"/>
              <w:rPr>
                <w:rFonts w:ascii="Source Serif Pro" w:hAnsi="Source Serif Pro"/>
              </w:rPr>
            </w:pPr>
            <w:r w:rsidRPr="00D07081">
              <w:rPr>
                <w:rFonts w:ascii="Source Serif Pro" w:hAnsi="Source Serif Pro"/>
              </w:rPr>
              <w:t>Sifat Tertentu dalam Hadis</w:t>
            </w:r>
          </w:p>
        </w:tc>
      </w:tr>
    </w:tbl>
    <w:p w14:paraId="1434E0A9" w14:textId="77777777" w:rsidR="008D1CE4" w:rsidRDefault="008D1CE4" w:rsidP="008D1CE4">
      <w:pPr>
        <w:jc w:val="both"/>
        <w:rPr>
          <w:rFonts w:ascii="Cambria" w:hAnsi="Cambria"/>
        </w:rPr>
      </w:pPr>
    </w:p>
    <w:p w14:paraId="5DBA4095" w14:textId="7778AA77" w:rsidR="00B76E73" w:rsidRPr="00D07081" w:rsidRDefault="00B76E73" w:rsidP="00B76E73">
      <w:pPr>
        <w:pStyle w:val="ListParagraph"/>
        <w:numPr>
          <w:ilvl w:val="3"/>
          <w:numId w:val="8"/>
        </w:numPr>
        <w:ind w:left="851" w:hanging="284"/>
        <w:jc w:val="both"/>
        <w:rPr>
          <w:rFonts w:ascii="Source Serif Pro" w:hAnsi="Source Serif Pro"/>
          <w:b/>
          <w:bCs/>
        </w:rPr>
      </w:pPr>
      <w:r w:rsidRPr="00D07081">
        <w:rPr>
          <w:rFonts w:ascii="Source Serif Pro" w:hAnsi="Source Serif Pro"/>
          <w:b/>
          <w:bCs/>
        </w:rPr>
        <w:t>Metode Menggunakan Nama Periwayat Sahabat</w:t>
      </w:r>
    </w:p>
    <w:p w14:paraId="682FAD95" w14:textId="737B7B00" w:rsidR="00B76E73" w:rsidRPr="00D07081" w:rsidRDefault="00B76E73" w:rsidP="003A0F2D">
      <w:pPr>
        <w:pStyle w:val="ListParagraph"/>
        <w:ind w:left="0" w:firstLine="851"/>
        <w:jc w:val="both"/>
        <w:rPr>
          <w:rFonts w:ascii="Source Serif Pro" w:hAnsi="Source Serif Pro"/>
        </w:rPr>
      </w:pPr>
      <w:r w:rsidRPr="00D07081">
        <w:rPr>
          <w:rFonts w:ascii="Source Serif Pro" w:hAnsi="Source Serif Pro"/>
        </w:rPr>
        <w:t>Metode takhrij ini dapat diterapkan selama nama sahabat yang meriwayatkan terdapat dalam hadis yang dimaksud.</w:t>
      </w:r>
      <w:r w:rsidR="003A0F2D" w:rsidRPr="00D07081">
        <w:rPr>
          <w:rFonts w:ascii="Source Serif Pro" w:hAnsi="Source Serif Pro"/>
        </w:rPr>
        <w:t xml:space="preserve"> Kitab yang biasa dipakai dalam mencari hadis melalui metode ini adalah Musnad Ahmad ibn Hanbal. Walaupun sekarang sudah ditemukan kitab tersebut dengan metode penomoran, namun yang lazim dipakai oleh kitab asli Musnad Ahmad adalah dengan cara urutan sahabat yang meriwayatkan hadis. Model klasifikasi nama-nama sahabat yang dilakukan Ahmad ibn Hanbal adalah berdasarkan keutamaan, tempat tinggal dan Kabilah.</w:t>
      </w:r>
      <w:r w:rsidR="003C74E6" w:rsidRPr="00D07081">
        <w:rPr>
          <w:rStyle w:val="FootnoteReference"/>
          <w:rFonts w:ascii="Source Serif Pro" w:hAnsi="Source Serif Pro"/>
        </w:rPr>
        <w:footnoteReference w:id="24"/>
      </w:r>
    </w:p>
    <w:p w14:paraId="2F8A3B31" w14:textId="59E74DBD" w:rsidR="006317B3" w:rsidRPr="00D07081" w:rsidRDefault="006317B3" w:rsidP="003A0F2D">
      <w:pPr>
        <w:pStyle w:val="ListParagraph"/>
        <w:ind w:left="0" w:firstLine="851"/>
        <w:jc w:val="both"/>
        <w:rPr>
          <w:rFonts w:ascii="Source Serif Pro" w:hAnsi="Source Serif Pro"/>
        </w:rPr>
      </w:pPr>
      <w:r w:rsidRPr="00D07081">
        <w:rPr>
          <w:rFonts w:ascii="Source Serif Pro" w:hAnsi="Source Serif Pro"/>
        </w:rPr>
        <w:t>Selain kitab Musnad Ahmad Ibn Hanbal, terdapat tiga referensi kitab yang dapat digunakan dalam menggunakan metode ini, yaitu:</w:t>
      </w:r>
    </w:p>
    <w:p w14:paraId="669528B1" w14:textId="5C775701" w:rsidR="006317B3" w:rsidRPr="00D07081" w:rsidRDefault="006317B3" w:rsidP="00D07081">
      <w:pPr>
        <w:pStyle w:val="ListParagraph"/>
        <w:ind w:left="0" w:firstLine="142"/>
        <w:jc w:val="both"/>
        <w:rPr>
          <w:rFonts w:ascii="Source Serif Pro" w:hAnsi="Source Serif Pro"/>
        </w:rPr>
      </w:pPr>
      <w:r w:rsidRPr="00D07081">
        <w:rPr>
          <w:rFonts w:ascii="Source Serif Pro" w:hAnsi="Source Serif Pro"/>
        </w:rPr>
        <w:t>a. Kitab Musnad</w:t>
      </w:r>
    </w:p>
    <w:p w14:paraId="6A86915A" w14:textId="7E08546D" w:rsidR="006317B3" w:rsidRPr="00D07081" w:rsidRDefault="006317B3" w:rsidP="006E0819">
      <w:pPr>
        <w:pStyle w:val="ListParagraph"/>
        <w:ind w:left="0" w:firstLine="851"/>
        <w:jc w:val="both"/>
        <w:rPr>
          <w:rFonts w:ascii="Source Serif Pro" w:hAnsi="Source Serif Pro"/>
        </w:rPr>
      </w:pPr>
      <w:r w:rsidRPr="00D07081">
        <w:rPr>
          <w:rFonts w:ascii="Source Serif Pro" w:hAnsi="Source Serif Pro"/>
        </w:rPr>
        <w:t>Kitab al-Musnad adalah kitab yang disusun pengarangnya berdasar nama-nama para sahabat atau kitab yang menghimpun hadis-hadis sahabat. Kitab al-Musnad ini merupakan kitab-kitab hadis yang disusun berdasarkan urutan nama-nama rawi yang pertama dengan mengumpulkan hadis-hadis yang diriwayatkan satu kelompok. Kitab hadis yang menganut sistematika penyusunan di antaranya mendasarkan pada urutan alfabetis, tetapi ada pula yang mendasarkannya pada aspek keutamaan, senioritas, kabilah, atau wilayah. Di antara kitab-kitab Musnad adalah:</w:t>
      </w:r>
      <w:r w:rsidR="006E0819" w:rsidRPr="00D07081">
        <w:rPr>
          <w:rStyle w:val="FootnoteReference"/>
          <w:rFonts w:ascii="Source Serif Pro" w:hAnsi="Source Serif Pro"/>
        </w:rPr>
        <w:footnoteReference w:id="25"/>
      </w:r>
    </w:p>
    <w:p w14:paraId="230AC5FE" w14:textId="47FBFBC0" w:rsidR="006E0819" w:rsidRPr="00A367A8" w:rsidRDefault="006317B3" w:rsidP="00A367A8">
      <w:pPr>
        <w:pStyle w:val="ListParagraph"/>
        <w:numPr>
          <w:ilvl w:val="3"/>
          <w:numId w:val="10"/>
        </w:numPr>
        <w:ind w:left="851" w:hanging="425"/>
        <w:jc w:val="both"/>
        <w:rPr>
          <w:rFonts w:ascii="Source Serif Pro" w:hAnsi="Source Serif Pro"/>
        </w:rPr>
      </w:pPr>
      <w:r w:rsidRPr="00A367A8">
        <w:rPr>
          <w:rFonts w:ascii="Source Serif Pro" w:hAnsi="Source Serif Pro"/>
          <w:i/>
          <w:iCs/>
        </w:rPr>
        <w:t xml:space="preserve">Musnad Abi Bakar Abdullah Ibn al-Zubair al-Humaidy </w:t>
      </w:r>
      <w:r w:rsidRPr="00A367A8">
        <w:rPr>
          <w:rFonts w:ascii="Source Serif Pro" w:hAnsi="Source Serif Pro"/>
        </w:rPr>
        <w:t>(w. 219 H).</w:t>
      </w:r>
    </w:p>
    <w:p w14:paraId="00341528" w14:textId="77777777" w:rsidR="006E0819" w:rsidRPr="00A367A8" w:rsidRDefault="006317B3" w:rsidP="00A367A8">
      <w:pPr>
        <w:pStyle w:val="ListParagraph"/>
        <w:numPr>
          <w:ilvl w:val="3"/>
          <w:numId w:val="10"/>
        </w:numPr>
        <w:ind w:left="851" w:hanging="425"/>
        <w:jc w:val="both"/>
        <w:rPr>
          <w:rFonts w:ascii="Source Serif Pro" w:hAnsi="Source Serif Pro"/>
        </w:rPr>
      </w:pPr>
      <w:r w:rsidRPr="00A367A8">
        <w:rPr>
          <w:rFonts w:ascii="Source Serif Pro" w:hAnsi="Source Serif Pro"/>
          <w:i/>
          <w:iCs/>
        </w:rPr>
        <w:t xml:space="preserve">Musnad Ahmad ibn Hanbal </w:t>
      </w:r>
      <w:r w:rsidRPr="00A367A8">
        <w:rPr>
          <w:rFonts w:ascii="Source Serif Pro" w:hAnsi="Source Serif Pro"/>
        </w:rPr>
        <w:t>(w. 241 H).</w:t>
      </w:r>
    </w:p>
    <w:p w14:paraId="0949F10A" w14:textId="77777777" w:rsidR="006E0819" w:rsidRPr="00A367A8" w:rsidRDefault="006317B3" w:rsidP="00A367A8">
      <w:pPr>
        <w:pStyle w:val="ListParagraph"/>
        <w:numPr>
          <w:ilvl w:val="3"/>
          <w:numId w:val="10"/>
        </w:numPr>
        <w:ind w:left="851" w:hanging="425"/>
        <w:jc w:val="both"/>
        <w:rPr>
          <w:rFonts w:ascii="Source Serif Pro" w:hAnsi="Source Serif Pro"/>
          <w:i/>
          <w:iCs/>
        </w:rPr>
      </w:pPr>
      <w:r w:rsidRPr="00A367A8">
        <w:rPr>
          <w:rFonts w:ascii="Source Serif Pro" w:hAnsi="Source Serif Pro"/>
          <w:i/>
          <w:iCs/>
        </w:rPr>
        <w:t>Musnad Abi Ishag Ibrahim Ibn Nashr.</w:t>
      </w:r>
    </w:p>
    <w:p w14:paraId="7E03159B" w14:textId="77777777" w:rsidR="006E0819" w:rsidRPr="00A367A8" w:rsidRDefault="006317B3" w:rsidP="00A367A8">
      <w:pPr>
        <w:pStyle w:val="ListParagraph"/>
        <w:numPr>
          <w:ilvl w:val="3"/>
          <w:numId w:val="10"/>
        </w:numPr>
        <w:ind w:left="851" w:hanging="425"/>
        <w:jc w:val="both"/>
        <w:rPr>
          <w:rFonts w:ascii="Source Serif Pro" w:hAnsi="Source Serif Pro"/>
          <w:i/>
          <w:iCs/>
        </w:rPr>
      </w:pPr>
      <w:r w:rsidRPr="00A367A8">
        <w:rPr>
          <w:rFonts w:ascii="Source Serif Pro" w:hAnsi="Source Serif Pro"/>
          <w:i/>
          <w:iCs/>
        </w:rPr>
        <w:t xml:space="preserve">Musnad Abi Dawud Sulaiman ibn Dawud at-Thayalisiy </w:t>
      </w:r>
      <w:r w:rsidRPr="00A367A8">
        <w:rPr>
          <w:rFonts w:ascii="Source Serif Pro" w:hAnsi="Source Serif Pro"/>
        </w:rPr>
        <w:t>(w. 204 H).</w:t>
      </w:r>
      <w:r w:rsidRPr="00A367A8">
        <w:rPr>
          <w:rFonts w:ascii="Source Serif Pro" w:hAnsi="Source Serif Pro"/>
          <w:i/>
          <w:iCs/>
        </w:rPr>
        <w:t xml:space="preserve"> </w:t>
      </w:r>
    </w:p>
    <w:p w14:paraId="4E8DC6AE" w14:textId="77777777" w:rsidR="006E0819" w:rsidRPr="00A367A8" w:rsidRDefault="006317B3" w:rsidP="00A367A8">
      <w:pPr>
        <w:pStyle w:val="ListParagraph"/>
        <w:numPr>
          <w:ilvl w:val="3"/>
          <w:numId w:val="10"/>
        </w:numPr>
        <w:ind w:left="851" w:hanging="425"/>
        <w:jc w:val="both"/>
        <w:rPr>
          <w:rFonts w:ascii="Source Serif Pro" w:hAnsi="Source Serif Pro"/>
          <w:i/>
          <w:iCs/>
        </w:rPr>
      </w:pPr>
      <w:r w:rsidRPr="00A367A8">
        <w:rPr>
          <w:rFonts w:ascii="Source Serif Pro" w:hAnsi="Source Serif Pro"/>
          <w:i/>
          <w:iCs/>
        </w:rPr>
        <w:t>Musnad Asad ibn Musa al-Umawy.</w:t>
      </w:r>
    </w:p>
    <w:p w14:paraId="643C4058" w14:textId="28B1F842" w:rsidR="006317B3" w:rsidRPr="00A367A8" w:rsidRDefault="006317B3" w:rsidP="00A367A8">
      <w:pPr>
        <w:pStyle w:val="ListParagraph"/>
        <w:numPr>
          <w:ilvl w:val="3"/>
          <w:numId w:val="10"/>
        </w:numPr>
        <w:ind w:left="851" w:hanging="425"/>
        <w:jc w:val="both"/>
        <w:rPr>
          <w:rFonts w:ascii="Source Serif Pro" w:hAnsi="Source Serif Pro"/>
          <w:i/>
          <w:iCs/>
        </w:rPr>
      </w:pPr>
      <w:r w:rsidRPr="00A367A8">
        <w:rPr>
          <w:rFonts w:ascii="Source Serif Pro" w:hAnsi="Source Serif Pro"/>
          <w:i/>
          <w:iCs/>
        </w:rPr>
        <w:t>Musnad Abi Khaitsamah Zubair ibn Harb</w:t>
      </w:r>
    </w:p>
    <w:p w14:paraId="3CE6BD94" w14:textId="423B92D9" w:rsidR="006E0819" w:rsidRPr="00D07081" w:rsidRDefault="006E0819" w:rsidP="00A367A8">
      <w:pPr>
        <w:pStyle w:val="ListParagraph"/>
        <w:ind w:left="567" w:hanging="425"/>
        <w:jc w:val="both"/>
        <w:rPr>
          <w:rFonts w:ascii="Source Serif Pro" w:hAnsi="Source Serif Pro"/>
        </w:rPr>
      </w:pPr>
      <w:r w:rsidRPr="00D07081">
        <w:rPr>
          <w:rFonts w:ascii="Source Serif Pro" w:hAnsi="Source Serif Pro"/>
        </w:rPr>
        <w:t>b. Kitab al-Mu’jam</w:t>
      </w:r>
    </w:p>
    <w:p w14:paraId="4B524457" w14:textId="42756BAA" w:rsidR="006E0819" w:rsidRPr="00D07081" w:rsidRDefault="006E0819" w:rsidP="006E0819">
      <w:pPr>
        <w:pStyle w:val="ListParagraph"/>
        <w:ind w:left="0" w:firstLine="851"/>
        <w:jc w:val="both"/>
        <w:rPr>
          <w:rFonts w:ascii="Source Serif Pro" w:hAnsi="Source Serif Pro"/>
        </w:rPr>
      </w:pPr>
      <w:r w:rsidRPr="00D07081">
        <w:rPr>
          <w:rFonts w:ascii="Source Serif Pro" w:hAnsi="Source Serif Pro"/>
        </w:rPr>
        <w:t>Kitab al-Mu'jam ini meruppakan kitab hadis yang disusun berdasarkan urutan nama-nama (Musnad) sahabat, guru-gurunya, negaranya berdasarkan urutan alfabetis. Di antara kitab al-Mu'jam yang disusun berdasarkan nama sahabat ini adalah sebagai berikut:</w:t>
      </w:r>
      <w:r w:rsidRPr="00D07081">
        <w:rPr>
          <w:rStyle w:val="FootnoteReference"/>
          <w:rFonts w:ascii="Source Serif Pro" w:hAnsi="Source Serif Pro"/>
        </w:rPr>
        <w:footnoteReference w:id="26"/>
      </w:r>
    </w:p>
    <w:p w14:paraId="64EEFA02" w14:textId="6643249A" w:rsidR="006E0819" w:rsidRPr="00D07081" w:rsidRDefault="006E0819" w:rsidP="00A367A8">
      <w:pPr>
        <w:pStyle w:val="ListParagraph"/>
        <w:spacing w:after="20"/>
        <w:ind w:left="567" w:hanging="141"/>
        <w:rPr>
          <w:rFonts w:ascii="Source Serif Pro" w:hAnsi="Source Serif Pro"/>
        </w:rPr>
      </w:pPr>
      <w:r w:rsidRPr="00D07081">
        <w:rPr>
          <w:rFonts w:ascii="Source Serif Pro" w:hAnsi="Source Serif Pro"/>
        </w:rPr>
        <w:t xml:space="preserve">1) </w:t>
      </w:r>
      <w:r w:rsidRPr="00D07081">
        <w:rPr>
          <w:rFonts w:ascii="Source Serif Pro" w:hAnsi="Source Serif Pro"/>
          <w:i/>
          <w:iCs/>
        </w:rPr>
        <w:t>Al-Mu'jam al-Kabir</w:t>
      </w:r>
      <w:r w:rsidRPr="00D07081">
        <w:rPr>
          <w:rFonts w:ascii="Source Serif Pro" w:hAnsi="Source Serif Pro"/>
        </w:rPr>
        <w:t xml:space="preserve"> karya Abu al-Gasim Sulaiman ibn Ahmad alThabrani (w. 360 H).</w:t>
      </w:r>
    </w:p>
    <w:p w14:paraId="1BB54B51" w14:textId="19D940A2" w:rsidR="006E0819" w:rsidRPr="00D07081" w:rsidRDefault="006E0819" w:rsidP="00A367A8">
      <w:pPr>
        <w:pStyle w:val="ListParagraph"/>
        <w:spacing w:after="20"/>
        <w:ind w:left="567" w:hanging="141"/>
        <w:rPr>
          <w:rFonts w:ascii="Source Serif Pro" w:hAnsi="Source Serif Pro"/>
        </w:rPr>
      </w:pPr>
      <w:r w:rsidRPr="00D07081">
        <w:rPr>
          <w:rFonts w:ascii="Source Serif Pro" w:hAnsi="Source Serif Pro"/>
        </w:rPr>
        <w:t xml:space="preserve">2) </w:t>
      </w:r>
      <w:r w:rsidRPr="00D07081">
        <w:rPr>
          <w:rFonts w:ascii="Source Serif Pro" w:hAnsi="Source Serif Pro"/>
          <w:i/>
          <w:iCs/>
        </w:rPr>
        <w:t>Al-Mu'jam al-Ausath</w:t>
      </w:r>
      <w:r w:rsidRPr="00D07081">
        <w:rPr>
          <w:rFonts w:ascii="Source Serif Pro" w:hAnsi="Source Serif Pro"/>
        </w:rPr>
        <w:t xml:space="preserve"> karya Abu al-Gasim Sulaiman ibn Ahmad alThabrani (w. 360 H).</w:t>
      </w:r>
    </w:p>
    <w:p w14:paraId="353987DA" w14:textId="37032489" w:rsidR="006E0819" w:rsidRPr="00D07081" w:rsidRDefault="006E0819" w:rsidP="00A367A8">
      <w:pPr>
        <w:pStyle w:val="ListParagraph"/>
        <w:spacing w:after="20"/>
        <w:ind w:left="567" w:hanging="141"/>
        <w:rPr>
          <w:rFonts w:ascii="Source Serif Pro" w:hAnsi="Source Serif Pro"/>
        </w:rPr>
      </w:pPr>
      <w:r w:rsidRPr="00D07081">
        <w:rPr>
          <w:rFonts w:ascii="Source Serif Pro" w:hAnsi="Source Serif Pro"/>
        </w:rPr>
        <w:t xml:space="preserve">3) </w:t>
      </w:r>
      <w:r w:rsidRPr="00D07081">
        <w:rPr>
          <w:rFonts w:ascii="Source Serif Pro" w:hAnsi="Source Serif Pro"/>
          <w:i/>
          <w:iCs/>
        </w:rPr>
        <w:t>Al-Mu'jam al-Shagir</w:t>
      </w:r>
      <w:r w:rsidRPr="00D07081">
        <w:rPr>
          <w:rFonts w:ascii="Source Serif Pro" w:hAnsi="Source Serif Pro"/>
        </w:rPr>
        <w:t xml:space="preserve"> karya Abu al-Gasim Sulaiman ibn Ahmad alThabrani (w. 360 H).</w:t>
      </w:r>
    </w:p>
    <w:p w14:paraId="3908D0FC" w14:textId="61D99E3A" w:rsidR="006E0819" w:rsidRPr="00D07081" w:rsidRDefault="006E0819" w:rsidP="00A367A8">
      <w:pPr>
        <w:pStyle w:val="ListParagraph"/>
        <w:spacing w:after="20"/>
        <w:ind w:left="567" w:hanging="141"/>
        <w:rPr>
          <w:rFonts w:ascii="Source Serif Pro" w:hAnsi="Source Serif Pro"/>
        </w:rPr>
      </w:pPr>
      <w:r w:rsidRPr="00D07081">
        <w:rPr>
          <w:rFonts w:ascii="Source Serif Pro" w:hAnsi="Source Serif Pro"/>
        </w:rPr>
        <w:t>4</w:t>
      </w:r>
      <w:r w:rsidRPr="00D07081">
        <w:rPr>
          <w:rFonts w:ascii="Source Serif Pro" w:hAnsi="Source Serif Pro"/>
          <w:i/>
          <w:iCs/>
        </w:rPr>
        <w:t>) Mu'jam al-Shahabah</w:t>
      </w:r>
      <w:r w:rsidRPr="00D07081">
        <w:rPr>
          <w:rFonts w:ascii="Source Serif Pro" w:hAnsi="Source Serif Pro"/>
        </w:rPr>
        <w:t xml:space="preserve"> karya Ahmad ibn Ali ibn Lafie al-Hamdani (w. 398 H).</w:t>
      </w:r>
    </w:p>
    <w:p w14:paraId="1EA4317D" w14:textId="22462299" w:rsidR="006E0819" w:rsidRPr="00D07081" w:rsidRDefault="006E0819" w:rsidP="00A367A8">
      <w:pPr>
        <w:pStyle w:val="ListParagraph"/>
        <w:spacing w:after="20"/>
        <w:ind w:left="567" w:hanging="141"/>
        <w:rPr>
          <w:rFonts w:ascii="Source Serif Pro" w:hAnsi="Source Serif Pro"/>
        </w:rPr>
      </w:pPr>
      <w:r w:rsidRPr="00D07081">
        <w:rPr>
          <w:rFonts w:ascii="Source Serif Pro" w:hAnsi="Source Serif Pro"/>
        </w:rPr>
        <w:t>5</w:t>
      </w:r>
      <w:r w:rsidRPr="00D07081">
        <w:rPr>
          <w:rFonts w:ascii="Source Serif Pro" w:hAnsi="Source Serif Pro"/>
          <w:i/>
          <w:iCs/>
        </w:rPr>
        <w:t>) Mu'jam al-Shahabah</w:t>
      </w:r>
      <w:r w:rsidRPr="00D07081">
        <w:rPr>
          <w:rFonts w:ascii="Source Serif Pro" w:hAnsi="Source Serif Pro"/>
        </w:rPr>
        <w:t xml:space="preserve"> karya Abu Ya'la Ahmad ibn Ali al-Mausili (w. 308 H).</w:t>
      </w:r>
    </w:p>
    <w:p w14:paraId="01FF1142" w14:textId="42E0006A" w:rsidR="00B75783" w:rsidRPr="00D07081" w:rsidRDefault="00B75783" w:rsidP="00A367A8">
      <w:pPr>
        <w:pStyle w:val="ListParagraph"/>
        <w:spacing w:after="20"/>
        <w:ind w:left="567" w:hanging="425"/>
        <w:rPr>
          <w:rFonts w:ascii="Source Serif Pro" w:hAnsi="Source Serif Pro"/>
        </w:rPr>
      </w:pPr>
      <w:r w:rsidRPr="00D07081">
        <w:rPr>
          <w:rFonts w:ascii="Source Serif Pro" w:hAnsi="Source Serif Pro"/>
        </w:rPr>
        <w:t xml:space="preserve">c. Kitab  </w:t>
      </w:r>
      <w:r w:rsidRPr="00D07081">
        <w:rPr>
          <w:rFonts w:ascii="Source Serif Pro" w:hAnsi="Source Serif Pro"/>
          <w:i/>
          <w:iCs/>
        </w:rPr>
        <w:t>al-Athraf</w:t>
      </w:r>
    </w:p>
    <w:p w14:paraId="061F9FA4" w14:textId="06F1B524" w:rsidR="00B75783" w:rsidRPr="00D07081" w:rsidRDefault="00B75783" w:rsidP="00B75783">
      <w:pPr>
        <w:pStyle w:val="ListParagraph"/>
        <w:spacing w:after="20"/>
        <w:ind w:left="0" w:firstLine="851"/>
        <w:rPr>
          <w:rFonts w:ascii="Source Serif Pro" w:hAnsi="Source Serif Pro"/>
        </w:rPr>
      </w:pPr>
      <w:r w:rsidRPr="00D07081">
        <w:rPr>
          <w:rFonts w:ascii="Source Serif Pro" w:hAnsi="Source Serif Pro"/>
        </w:rPr>
        <w:t>Kata al-Athraf adalah bentuk jamak dari kata Tarf. Kata Tarful Hadis berarti bagian dari matan hadis yang dapat menunjukkan keseluruhannya. Di antara kitab-kitab al-Athraf yang penting adalah:</w:t>
      </w:r>
    </w:p>
    <w:p w14:paraId="496300DC" w14:textId="23F54831"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1) Athraf as-Shahihain karangan Imam Abu Mas'ud Ibrahim ibn Muhammad al-Dimasygiy (w. 401 H).</w:t>
      </w:r>
    </w:p>
    <w:p w14:paraId="7E2B3086" w14:textId="2E918070"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lastRenderedPageBreak/>
        <w:t>2) Al-Asyraf “ala Ma'rifati al-Asyraf karangan al-Hafidz Abu Oasim All ibn Hasan yang dikenal dengan Ibn 'Asakir al-Dimasygy (w. 671 Hi).</w:t>
      </w:r>
    </w:p>
    <w:p w14:paraId="5B633C55" w14:textId="172AE3C6"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3) Tuhfat al-Asyraf bi Ma'rifati al-Asyraf atau Athraf al-Kittub as Sittah karangan Abu al-Hajjaj Yususf Abd al-Rahman al-Mizsy (w. 742).</w:t>
      </w:r>
    </w:p>
    <w:p w14:paraId="47DA7367" w14:textId="597E6B02" w:rsidR="00B75783" w:rsidRPr="00D07081" w:rsidRDefault="00B75783" w:rsidP="00B75783">
      <w:pPr>
        <w:pStyle w:val="ListParagraph"/>
        <w:spacing w:after="20"/>
        <w:ind w:left="0"/>
        <w:rPr>
          <w:rFonts w:ascii="Source Serif Pro" w:hAnsi="Source Serif Pro"/>
        </w:rPr>
      </w:pPr>
      <w:r w:rsidRPr="00D07081">
        <w:rPr>
          <w:rFonts w:ascii="Source Serif Pro" w:hAnsi="Source Serif Pro"/>
        </w:rPr>
        <w:t>Adapun kelebihan metode ini sebagai berikut:</w:t>
      </w:r>
    </w:p>
    <w:p w14:paraId="282DE82A" w14:textId="77E2294C"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1) Dapat diketahui dengan cepat semua hadis-hadis yang diriwayatkan oleh sahabat tertentu dengan sanad dan matannya secara lengkap.</w:t>
      </w:r>
    </w:p>
    <w:p w14:paraId="4DF08B1F" w14:textId="1A3B4656"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2) Ditemukan banyak jalan untuk matan yang sama.</w:t>
      </w:r>
    </w:p>
    <w:p w14:paraId="050D10C7" w14:textId="564B9443"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3) Memudahkan untuk menghafal dan mengingat hadis tertentu yang diriwayatkan oleh sahabat tertentu.</w:t>
      </w:r>
    </w:p>
    <w:p w14:paraId="573DE349" w14:textId="52762DE4" w:rsidR="00B75783" w:rsidRPr="00D07081" w:rsidRDefault="00B75783" w:rsidP="00B75783">
      <w:pPr>
        <w:pStyle w:val="ListParagraph"/>
        <w:spacing w:after="20"/>
        <w:ind w:left="0"/>
        <w:rPr>
          <w:rFonts w:ascii="Source Serif Pro" w:hAnsi="Source Serif Pro"/>
        </w:rPr>
      </w:pPr>
      <w:r w:rsidRPr="00D07081">
        <w:rPr>
          <w:rFonts w:ascii="Source Serif Pro" w:hAnsi="Source Serif Pro"/>
        </w:rPr>
        <w:t>Sedangkan kekurangan metode ini antara lain adalah:</w:t>
      </w:r>
      <w:r w:rsidRPr="00D07081">
        <w:rPr>
          <w:rStyle w:val="FootnoteReference"/>
          <w:rFonts w:ascii="Source Serif Pro" w:hAnsi="Source Serif Pro"/>
        </w:rPr>
        <w:footnoteReference w:id="27"/>
      </w:r>
    </w:p>
    <w:p w14:paraId="0B47914D" w14:textId="6F8B9F91"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1) Untuk menemukan hadis tertentu yang diriwayatkan oleh sahabat tertentu membutuhkan waktu yang relatif lama, sebab pada umumnya sahabat tidak hanya meriwayatkan satu atau dua hadis saja.</w:t>
      </w:r>
    </w:p>
    <w:p w14:paraId="7F1CC2EF" w14:textId="539DE175" w:rsidR="00B75783" w:rsidRPr="00D07081" w:rsidRDefault="00B75783" w:rsidP="00A367A8">
      <w:pPr>
        <w:pStyle w:val="ListParagraph"/>
        <w:spacing w:after="20"/>
        <w:ind w:left="851" w:hanging="284"/>
        <w:rPr>
          <w:rFonts w:ascii="Source Serif Pro" w:hAnsi="Source Serif Pro"/>
        </w:rPr>
      </w:pPr>
      <w:r w:rsidRPr="00D07081">
        <w:rPr>
          <w:rFonts w:ascii="Source Serif Pro" w:hAnsi="Source Serif Pro"/>
        </w:rPr>
        <w:t>2) Metode ini tidak bisa digunakan jika nama sahabat yang meriwayatkannya tidak diketahui.</w:t>
      </w:r>
    </w:p>
    <w:p w14:paraId="7E5F41A8" w14:textId="77777777" w:rsidR="006317B3" w:rsidRPr="00D07081" w:rsidRDefault="006317B3" w:rsidP="006E0819">
      <w:pPr>
        <w:pStyle w:val="ListParagraph"/>
        <w:spacing w:after="20"/>
        <w:ind w:left="851" w:hanging="284"/>
        <w:jc w:val="both"/>
        <w:rPr>
          <w:rFonts w:ascii="Source Serif Pro" w:hAnsi="Source Serif Pro"/>
        </w:rPr>
      </w:pPr>
    </w:p>
    <w:p w14:paraId="30A094AE" w14:textId="0FDA9740" w:rsidR="00541D7F" w:rsidRPr="00D07081" w:rsidRDefault="00B76E73" w:rsidP="00541D7F">
      <w:pPr>
        <w:pStyle w:val="ListParagraph"/>
        <w:numPr>
          <w:ilvl w:val="3"/>
          <w:numId w:val="8"/>
        </w:numPr>
        <w:ind w:left="993" w:hanging="426"/>
        <w:jc w:val="both"/>
        <w:rPr>
          <w:rFonts w:ascii="Source Serif Pro" w:hAnsi="Source Serif Pro"/>
          <w:b/>
          <w:bCs/>
        </w:rPr>
      </w:pPr>
      <w:r w:rsidRPr="00D07081">
        <w:rPr>
          <w:rFonts w:ascii="Source Serif Pro" w:hAnsi="Source Serif Pro"/>
          <w:b/>
          <w:bCs/>
        </w:rPr>
        <w:t>Metode Menggunakan Kata-Kata dalam Matan Hadis</w:t>
      </w:r>
    </w:p>
    <w:p w14:paraId="7B2D4069" w14:textId="1F5E3162" w:rsidR="00541D7F" w:rsidRPr="00D07081" w:rsidRDefault="00541D7F" w:rsidP="00541D7F">
      <w:pPr>
        <w:pStyle w:val="ListParagraph"/>
        <w:ind w:left="0" w:firstLine="851"/>
        <w:jc w:val="both"/>
        <w:rPr>
          <w:rFonts w:ascii="Source Serif Pro" w:hAnsi="Source Serif Pro"/>
        </w:rPr>
      </w:pPr>
      <w:r w:rsidRPr="00D07081">
        <w:rPr>
          <w:rFonts w:ascii="Source Serif Pro" w:hAnsi="Source Serif Pro"/>
        </w:rPr>
        <w:t xml:space="preserve">Metode ini dalam penggunaanya </w:t>
      </w:r>
      <w:r w:rsidR="00AC2231" w:rsidRPr="00D07081">
        <w:rPr>
          <w:rFonts w:ascii="Source Serif Pro" w:hAnsi="Source Serif Pro"/>
        </w:rPr>
        <w:t xml:space="preserve">yaitu </w:t>
      </w:r>
      <w:r w:rsidRPr="00D07081">
        <w:rPr>
          <w:rFonts w:ascii="Source Serif Pro" w:hAnsi="Source Serif Pro"/>
        </w:rPr>
        <w:t xml:space="preserve"> mengetahui sebagian lafal hadis, baik pada awal, tengah maupun akhir matannya, maka kitab-kitab yang diperlukan atau referensi yang paling representatif untuk metode ini yaitu kitab karya Arnold John Wensinck dengan </w:t>
      </w:r>
      <w:r w:rsidRPr="00D07081">
        <w:rPr>
          <w:rFonts w:ascii="Source Serif Pro" w:hAnsi="Source Serif Pro"/>
          <w:i/>
          <w:iCs/>
        </w:rPr>
        <w:t>judul al-Mu'jam al-Mufahras li Alfaz al-Hadis al-Nawaw</w:t>
      </w:r>
      <w:r w:rsidRPr="00D07081">
        <w:rPr>
          <w:rFonts w:ascii="Source Serif Pro" w:hAnsi="Source Serif Pro"/>
          <w:i/>
        </w:rPr>
        <w:t>i</w:t>
      </w:r>
      <w:r w:rsidRPr="00D07081">
        <w:rPr>
          <w:rFonts w:ascii="Source Serif Pro" w:hAnsi="Source Serif Pro"/>
        </w:rPr>
        <w:t>, yang telah diterjemahkan oleh Muhammad Fuad Abd al-Ba</w:t>
      </w:r>
      <w:r w:rsidR="00AC2231" w:rsidRPr="00D07081">
        <w:rPr>
          <w:rFonts w:ascii="Source Serif Pro" w:hAnsi="Source Serif Pro"/>
        </w:rPr>
        <w:t>q</w:t>
      </w:r>
      <w:r w:rsidRPr="00D07081">
        <w:rPr>
          <w:rFonts w:ascii="Source Serif Pro" w:hAnsi="Source Serif Pro"/>
        </w:rPr>
        <w:t>i. Kitab ini merupakan kitab kamus dari 9 (sembilan) kitab hadis, yakni Shahih al-Bukhari, Shahih Muslim, Sunan Abu Dawud, Sunan at-Tirmidzi, Sunan al-Nasai, Sunan Ibnu Majah, Sunan Ad-Darimi, al-Muwatta' Imam Malik, dan Musnad Ahmad ibn Hambal.</w:t>
      </w:r>
    </w:p>
    <w:p w14:paraId="120CE3B3" w14:textId="77777777" w:rsidR="00541D7F" w:rsidRPr="00D07081" w:rsidRDefault="00541D7F" w:rsidP="00541D7F">
      <w:pPr>
        <w:pStyle w:val="ListParagraph"/>
        <w:ind w:left="0" w:firstLine="851"/>
        <w:jc w:val="both"/>
        <w:rPr>
          <w:rFonts w:ascii="Source Serif Pro" w:hAnsi="Source Serif Pro"/>
        </w:rPr>
      </w:pPr>
    </w:p>
    <w:p w14:paraId="63430D77" w14:textId="15650D35" w:rsidR="00541D7F" w:rsidRPr="00D07081" w:rsidRDefault="00541D7F" w:rsidP="00AC2231">
      <w:pPr>
        <w:pStyle w:val="ListParagraph"/>
        <w:ind w:left="0" w:firstLine="851"/>
        <w:jc w:val="both"/>
        <w:rPr>
          <w:rFonts w:ascii="Source Serif Pro" w:hAnsi="Source Serif Pro"/>
        </w:rPr>
      </w:pPr>
      <w:r w:rsidRPr="00D07081">
        <w:rPr>
          <w:rFonts w:ascii="Source Serif Pro" w:hAnsi="Source Serif Pro"/>
        </w:rPr>
        <w:t>Kelebihan metode ini antara lain adalah sebagai berikut:</w:t>
      </w:r>
    </w:p>
    <w:p w14:paraId="27F9FA5E" w14:textId="4D760849" w:rsidR="00541D7F" w:rsidRPr="00D07081" w:rsidRDefault="00541D7F" w:rsidP="004D1C38">
      <w:pPr>
        <w:pStyle w:val="ListParagraph"/>
        <w:numPr>
          <w:ilvl w:val="0"/>
          <w:numId w:val="15"/>
        </w:numPr>
        <w:ind w:left="426" w:hanging="284"/>
        <w:jc w:val="both"/>
        <w:rPr>
          <w:rFonts w:ascii="Source Serif Pro" w:hAnsi="Source Serif Pro"/>
        </w:rPr>
      </w:pPr>
      <w:r w:rsidRPr="00D07081">
        <w:rPr>
          <w:rFonts w:ascii="Source Serif Pro" w:hAnsi="Source Serif Pro"/>
        </w:rPr>
        <w:t>Memungkinkan pencarian hadis melalui kata-kata apa saja yang terdapat dalam matan hadis.</w:t>
      </w:r>
    </w:p>
    <w:p w14:paraId="657E8FEE" w14:textId="336D20EF" w:rsidR="00541D7F" w:rsidRPr="00D07081" w:rsidRDefault="00541D7F" w:rsidP="004D1C38">
      <w:pPr>
        <w:pStyle w:val="ListParagraph"/>
        <w:numPr>
          <w:ilvl w:val="0"/>
          <w:numId w:val="15"/>
        </w:numPr>
        <w:ind w:left="426" w:hanging="284"/>
        <w:jc w:val="both"/>
        <w:rPr>
          <w:rFonts w:ascii="Source Serif Pro" w:hAnsi="Source Serif Pro"/>
        </w:rPr>
      </w:pPr>
      <w:r w:rsidRPr="00D07081">
        <w:rPr>
          <w:rFonts w:ascii="Source Serif Pro" w:hAnsi="Source Serif Pro"/>
        </w:rPr>
        <w:t>Mempercepat pencarian hadis, karena kitab takhrij ini menunjuk kepada kitab-kitab induk dengan menunjukkan kitab, nomor bab, atau nomor hadis, nomor juz, dan bahkan nomor halaman.</w:t>
      </w:r>
    </w:p>
    <w:p w14:paraId="05CD96C3" w14:textId="10E29BA9" w:rsidR="00541D7F" w:rsidRPr="004D1C38" w:rsidRDefault="00541D7F" w:rsidP="004D1C38">
      <w:pPr>
        <w:ind w:firstLine="720"/>
        <w:jc w:val="both"/>
        <w:rPr>
          <w:rFonts w:ascii="Source Serif Pro" w:hAnsi="Source Serif Pro"/>
        </w:rPr>
      </w:pPr>
      <w:r w:rsidRPr="004D1C38">
        <w:rPr>
          <w:rFonts w:ascii="Source Serif Pro" w:hAnsi="Source Serif Pro"/>
        </w:rPr>
        <w:t>Sedangkan kekurangan metode ini antara lain adalah sebagai berikut:</w:t>
      </w:r>
    </w:p>
    <w:p w14:paraId="72117C45" w14:textId="7C955081" w:rsidR="00541D7F" w:rsidRPr="00D07081" w:rsidRDefault="00541D7F" w:rsidP="004D1C38">
      <w:pPr>
        <w:pStyle w:val="ListParagraph"/>
        <w:numPr>
          <w:ilvl w:val="2"/>
          <w:numId w:val="17"/>
        </w:numPr>
        <w:ind w:left="426" w:hanging="284"/>
        <w:jc w:val="both"/>
        <w:rPr>
          <w:rFonts w:ascii="Source Serif Pro" w:hAnsi="Source Serif Pro"/>
        </w:rPr>
      </w:pPr>
      <w:r w:rsidRPr="00D07081">
        <w:rPr>
          <w:rFonts w:ascii="Source Serif Pro" w:hAnsi="Source Serif Pro"/>
        </w:rPr>
        <w:t>Adanya keharusan memiliki kemampuan bahasa Arab dan perangkat ilmu yang memadai, sebab metode ini menuntut untuk mengembalikan setiap kata kuncinya kepada kata dasarnya.</w:t>
      </w:r>
    </w:p>
    <w:p w14:paraId="61A60F25" w14:textId="4F210EE8" w:rsidR="00541D7F" w:rsidRPr="00D07081" w:rsidRDefault="00541D7F" w:rsidP="004D1C38">
      <w:pPr>
        <w:pStyle w:val="ListParagraph"/>
        <w:numPr>
          <w:ilvl w:val="2"/>
          <w:numId w:val="17"/>
        </w:numPr>
        <w:ind w:left="426" w:hanging="284"/>
        <w:jc w:val="both"/>
        <w:rPr>
          <w:rFonts w:ascii="Source Serif Pro" w:hAnsi="Source Serif Pro"/>
        </w:rPr>
      </w:pPr>
      <w:r w:rsidRPr="00D07081">
        <w:rPr>
          <w:rFonts w:ascii="Source Serif Pro" w:hAnsi="Source Serif Pro"/>
        </w:rPr>
        <w:t>Hanya merujuk kepada Sembilan kitab hadis tertentu, sehingga bila lafaz hadis yang diketahui tidak diambil dari kitab-kitab tersebut, maka hadis tersebut tidak ditemukan.</w:t>
      </w:r>
    </w:p>
    <w:p w14:paraId="40AF0758" w14:textId="4245B28C" w:rsidR="00541D7F" w:rsidRPr="00D07081" w:rsidRDefault="00541D7F" w:rsidP="004D1C38">
      <w:pPr>
        <w:pStyle w:val="ListParagraph"/>
        <w:numPr>
          <w:ilvl w:val="2"/>
          <w:numId w:val="17"/>
        </w:numPr>
        <w:ind w:left="426" w:hanging="284"/>
        <w:jc w:val="both"/>
        <w:rPr>
          <w:rFonts w:ascii="Source Serif Pro" w:hAnsi="Source Serif Pro"/>
        </w:rPr>
      </w:pPr>
      <w:r w:rsidRPr="00D07081">
        <w:rPr>
          <w:rFonts w:ascii="Source Serif Pro" w:hAnsi="Source Serif Pro"/>
        </w:rPr>
        <w:t>Metode ini tidak menyebutkan perawi dari kalangan sahabat. Untuk mengetahui perawi yang menerima hadis dari Nabi kita harus kembali kepada kitab aslinya.</w:t>
      </w:r>
      <w:r w:rsidR="00AC2231" w:rsidRPr="00D07081">
        <w:rPr>
          <w:rStyle w:val="FootnoteReference"/>
          <w:rFonts w:ascii="Source Serif Pro" w:hAnsi="Source Serif Pro"/>
        </w:rPr>
        <w:footnoteReference w:id="28"/>
      </w:r>
    </w:p>
    <w:p w14:paraId="4686FB05" w14:textId="09F5007F" w:rsidR="00AC2231" w:rsidRPr="00D07081" w:rsidRDefault="00AC2231" w:rsidP="00541D7F">
      <w:pPr>
        <w:pStyle w:val="ListParagraph"/>
        <w:ind w:left="0" w:firstLine="851"/>
        <w:jc w:val="both"/>
        <w:rPr>
          <w:rFonts w:ascii="Source Serif Pro" w:hAnsi="Source Serif Pro"/>
          <w:rtl/>
        </w:rPr>
      </w:pPr>
      <w:r w:rsidRPr="00D07081">
        <w:rPr>
          <w:rFonts w:ascii="Source Serif Pro" w:hAnsi="Source Serif Pro"/>
        </w:rPr>
        <w:t>Adapun cakupan kitab hadis adalah sebagai berikut:</w:t>
      </w:r>
    </w:p>
    <w:p w14:paraId="5494EC07" w14:textId="77777777" w:rsidR="00AC2231" w:rsidRPr="00D07081" w:rsidRDefault="00AC2231" w:rsidP="00541D7F">
      <w:pPr>
        <w:pStyle w:val="ListParagraph"/>
        <w:ind w:left="0" w:firstLine="851"/>
        <w:jc w:val="both"/>
        <w:rPr>
          <w:rFonts w:ascii="Source Serif Pro" w:hAnsi="Source Serif Pro"/>
          <w:lang w:val="id-ID"/>
        </w:rPr>
      </w:pPr>
    </w:p>
    <w:tbl>
      <w:tblPr>
        <w:tblStyle w:val="TableGrid"/>
        <w:tblW w:w="0" w:type="auto"/>
        <w:tblInd w:w="1845" w:type="dxa"/>
        <w:tblLook w:val="04A0" w:firstRow="1" w:lastRow="0" w:firstColumn="1" w:lastColumn="0" w:noHBand="0" w:noVBand="1"/>
      </w:tblPr>
      <w:tblGrid>
        <w:gridCol w:w="500"/>
        <w:gridCol w:w="3452"/>
        <w:gridCol w:w="1417"/>
      </w:tblGrid>
      <w:tr w:rsidR="00AC2231" w:rsidRPr="00D07081" w14:paraId="4A4A212D" w14:textId="77777777" w:rsidTr="00AC2231">
        <w:tc>
          <w:tcPr>
            <w:tcW w:w="491" w:type="dxa"/>
          </w:tcPr>
          <w:p w14:paraId="5B1B0F01" w14:textId="3F2A5374" w:rsidR="00AC2231" w:rsidRPr="00D07081" w:rsidRDefault="00AC2231" w:rsidP="00AC2231">
            <w:pPr>
              <w:pStyle w:val="ListParagraph"/>
              <w:ind w:left="0"/>
              <w:jc w:val="center"/>
              <w:rPr>
                <w:rFonts w:ascii="Source Serif Pro" w:hAnsi="Source Serif Pro"/>
                <w:b/>
                <w:bCs/>
              </w:rPr>
            </w:pPr>
            <w:r w:rsidRPr="00D07081">
              <w:rPr>
                <w:rFonts w:ascii="Source Serif Pro" w:hAnsi="Source Serif Pro"/>
                <w:b/>
                <w:bCs/>
              </w:rPr>
              <w:t>No</w:t>
            </w:r>
          </w:p>
        </w:tc>
        <w:tc>
          <w:tcPr>
            <w:tcW w:w="3452" w:type="dxa"/>
          </w:tcPr>
          <w:p w14:paraId="381B7DD8" w14:textId="444AFCE9" w:rsidR="00AC2231" w:rsidRPr="00D07081" w:rsidRDefault="00AC2231" w:rsidP="00AC2231">
            <w:pPr>
              <w:pStyle w:val="ListParagraph"/>
              <w:ind w:left="0"/>
              <w:jc w:val="center"/>
              <w:rPr>
                <w:rFonts w:ascii="Source Serif Pro" w:hAnsi="Source Serif Pro"/>
                <w:b/>
                <w:bCs/>
              </w:rPr>
            </w:pPr>
            <w:r w:rsidRPr="00D07081">
              <w:rPr>
                <w:rFonts w:ascii="Source Serif Pro" w:hAnsi="Source Serif Pro"/>
                <w:b/>
                <w:bCs/>
              </w:rPr>
              <w:t>Nama Kitab</w:t>
            </w:r>
          </w:p>
        </w:tc>
        <w:tc>
          <w:tcPr>
            <w:tcW w:w="1417" w:type="dxa"/>
          </w:tcPr>
          <w:p w14:paraId="11B79134" w14:textId="4B5B0547" w:rsidR="00AC2231" w:rsidRPr="00D07081" w:rsidRDefault="00AC2231" w:rsidP="00AC2231">
            <w:pPr>
              <w:pStyle w:val="ListParagraph"/>
              <w:ind w:left="0"/>
              <w:jc w:val="center"/>
              <w:rPr>
                <w:rFonts w:ascii="Source Serif Pro" w:hAnsi="Source Serif Pro"/>
                <w:b/>
                <w:bCs/>
              </w:rPr>
            </w:pPr>
            <w:r w:rsidRPr="00D07081">
              <w:rPr>
                <w:rFonts w:ascii="Source Serif Pro" w:hAnsi="Source Serif Pro"/>
                <w:b/>
                <w:bCs/>
              </w:rPr>
              <w:t>Kode</w:t>
            </w:r>
          </w:p>
        </w:tc>
      </w:tr>
      <w:tr w:rsidR="00AC2231" w:rsidRPr="00D07081" w14:paraId="03A21E43" w14:textId="77777777" w:rsidTr="00AC2231">
        <w:trPr>
          <w:trHeight w:val="397"/>
        </w:trPr>
        <w:tc>
          <w:tcPr>
            <w:tcW w:w="491" w:type="dxa"/>
          </w:tcPr>
          <w:p w14:paraId="18E79869" w14:textId="7DE651DA"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1</w:t>
            </w:r>
          </w:p>
        </w:tc>
        <w:tc>
          <w:tcPr>
            <w:tcW w:w="3452" w:type="dxa"/>
          </w:tcPr>
          <w:p w14:paraId="07CEBE8D" w14:textId="4A885EFD"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Sahih al-Bukhari</w:t>
            </w:r>
          </w:p>
        </w:tc>
        <w:tc>
          <w:tcPr>
            <w:tcW w:w="1417" w:type="dxa"/>
          </w:tcPr>
          <w:p w14:paraId="2170E8DD" w14:textId="39595AD4" w:rsidR="00AC2231" w:rsidRPr="00D07081" w:rsidRDefault="00AC2231" w:rsidP="00AC2231">
            <w:pPr>
              <w:pStyle w:val="ListParagraph"/>
              <w:ind w:left="0"/>
              <w:jc w:val="center"/>
              <w:rPr>
                <w:rFonts w:ascii="Source Serif Pro" w:hAnsi="Source Serif Pro"/>
                <w:rtl/>
              </w:rPr>
            </w:pPr>
            <w:r w:rsidRPr="00D07081">
              <w:rPr>
                <w:rFonts w:ascii="Source Serif Pro" w:hAnsi="Source Serif Pro"/>
                <w:rtl/>
              </w:rPr>
              <w:t>خ</w:t>
            </w:r>
          </w:p>
        </w:tc>
      </w:tr>
      <w:tr w:rsidR="00AC2231" w:rsidRPr="00D07081" w14:paraId="3F9E25E8" w14:textId="77777777" w:rsidTr="00AC2231">
        <w:trPr>
          <w:trHeight w:val="397"/>
        </w:trPr>
        <w:tc>
          <w:tcPr>
            <w:tcW w:w="491" w:type="dxa"/>
          </w:tcPr>
          <w:p w14:paraId="7D6F97C0" w14:textId="07DF08F7"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2</w:t>
            </w:r>
          </w:p>
        </w:tc>
        <w:tc>
          <w:tcPr>
            <w:tcW w:w="3452" w:type="dxa"/>
          </w:tcPr>
          <w:p w14:paraId="3D1D8F6B" w14:textId="182D6E29"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Sahih Muslim</w:t>
            </w:r>
          </w:p>
        </w:tc>
        <w:tc>
          <w:tcPr>
            <w:tcW w:w="1417" w:type="dxa"/>
          </w:tcPr>
          <w:p w14:paraId="3213E0A7" w14:textId="0E3A4941"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م</w:t>
            </w:r>
          </w:p>
        </w:tc>
      </w:tr>
      <w:tr w:rsidR="00AC2231" w:rsidRPr="00D07081" w14:paraId="0CB09ED7" w14:textId="77777777" w:rsidTr="00AC2231">
        <w:trPr>
          <w:trHeight w:val="397"/>
        </w:trPr>
        <w:tc>
          <w:tcPr>
            <w:tcW w:w="491" w:type="dxa"/>
          </w:tcPr>
          <w:p w14:paraId="31211ACF" w14:textId="1267AD72"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lastRenderedPageBreak/>
              <w:t>3</w:t>
            </w:r>
          </w:p>
        </w:tc>
        <w:tc>
          <w:tcPr>
            <w:tcW w:w="3452" w:type="dxa"/>
          </w:tcPr>
          <w:p w14:paraId="5E0E55C2" w14:textId="0E2E7732"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Sunan Abu Dawud</w:t>
            </w:r>
          </w:p>
        </w:tc>
        <w:tc>
          <w:tcPr>
            <w:tcW w:w="1417" w:type="dxa"/>
          </w:tcPr>
          <w:p w14:paraId="66FCD628" w14:textId="6D18EF31"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د</w:t>
            </w:r>
          </w:p>
        </w:tc>
      </w:tr>
      <w:tr w:rsidR="00AC2231" w:rsidRPr="00D07081" w14:paraId="59641BB1" w14:textId="77777777" w:rsidTr="00AC2231">
        <w:trPr>
          <w:trHeight w:val="397"/>
        </w:trPr>
        <w:tc>
          <w:tcPr>
            <w:tcW w:w="491" w:type="dxa"/>
          </w:tcPr>
          <w:p w14:paraId="6ECA5D91" w14:textId="2E75AD5B"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4</w:t>
            </w:r>
          </w:p>
        </w:tc>
        <w:tc>
          <w:tcPr>
            <w:tcW w:w="3452" w:type="dxa"/>
          </w:tcPr>
          <w:p w14:paraId="64747E1B" w14:textId="0FF6D559"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Sunan al-Tirmizi</w:t>
            </w:r>
          </w:p>
        </w:tc>
        <w:tc>
          <w:tcPr>
            <w:tcW w:w="1417" w:type="dxa"/>
          </w:tcPr>
          <w:p w14:paraId="6416CA84" w14:textId="3179EF36"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ت</w:t>
            </w:r>
          </w:p>
        </w:tc>
      </w:tr>
      <w:tr w:rsidR="00AC2231" w:rsidRPr="00D07081" w14:paraId="01CE7324" w14:textId="77777777" w:rsidTr="00AC2231">
        <w:trPr>
          <w:trHeight w:val="397"/>
        </w:trPr>
        <w:tc>
          <w:tcPr>
            <w:tcW w:w="491" w:type="dxa"/>
          </w:tcPr>
          <w:p w14:paraId="70874B29" w14:textId="738845B6"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5</w:t>
            </w:r>
          </w:p>
        </w:tc>
        <w:tc>
          <w:tcPr>
            <w:tcW w:w="3452" w:type="dxa"/>
          </w:tcPr>
          <w:p w14:paraId="115B5963" w14:textId="4640AE01"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Sunan Ibnu Majah</w:t>
            </w:r>
          </w:p>
        </w:tc>
        <w:tc>
          <w:tcPr>
            <w:tcW w:w="1417" w:type="dxa"/>
          </w:tcPr>
          <w:p w14:paraId="7880D73F" w14:textId="4459EA2A"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جه</w:t>
            </w:r>
          </w:p>
        </w:tc>
      </w:tr>
      <w:tr w:rsidR="00AC2231" w:rsidRPr="00D07081" w14:paraId="5F54B0F2" w14:textId="77777777" w:rsidTr="00AC2231">
        <w:trPr>
          <w:trHeight w:val="397"/>
        </w:trPr>
        <w:tc>
          <w:tcPr>
            <w:tcW w:w="491" w:type="dxa"/>
          </w:tcPr>
          <w:p w14:paraId="0A0B8327" w14:textId="4F1527C1"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6</w:t>
            </w:r>
          </w:p>
        </w:tc>
        <w:tc>
          <w:tcPr>
            <w:tcW w:w="3452" w:type="dxa"/>
          </w:tcPr>
          <w:p w14:paraId="76B3196D" w14:textId="5945B27B"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Sunan al-Nasa’i</w:t>
            </w:r>
          </w:p>
        </w:tc>
        <w:tc>
          <w:tcPr>
            <w:tcW w:w="1417" w:type="dxa"/>
          </w:tcPr>
          <w:p w14:paraId="4FE35585" w14:textId="4F60AFD2"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ن</w:t>
            </w:r>
          </w:p>
        </w:tc>
      </w:tr>
      <w:tr w:rsidR="00AC2231" w:rsidRPr="00D07081" w14:paraId="0B21D3D9" w14:textId="77777777" w:rsidTr="00AC2231">
        <w:trPr>
          <w:trHeight w:val="397"/>
        </w:trPr>
        <w:tc>
          <w:tcPr>
            <w:tcW w:w="491" w:type="dxa"/>
          </w:tcPr>
          <w:p w14:paraId="3F072972" w14:textId="79A2E9E8"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7</w:t>
            </w:r>
          </w:p>
        </w:tc>
        <w:tc>
          <w:tcPr>
            <w:tcW w:w="3452" w:type="dxa"/>
          </w:tcPr>
          <w:p w14:paraId="10CDCCC3" w14:textId="7998F556"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Sunan al-Darimi</w:t>
            </w:r>
          </w:p>
        </w:tc>
        <w:tc>
          <w:tcPr>
            <w:tcW w:w="1417" w:type="dxa"/>
          </w:tcPr>
          <w:p w14:paraId="42352038" w14:textId="76C782E8"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دى</w:t>
            </w:r>
          </w:p>
        </w:tc>
      </w:tr>
      <w:tr w:rsidR="00AC2231" w:rsidRPr="00D07081" w14:paraId="34F6CD13" w14:textId="77777777" w:rsidTr="00AC2231">
        <w:trPr>
          <w:trHeight w:val="397"/>
        </w:trPr>
        <w:tc>
          <w:tcPr>
            <w:tcW w:w="491" w:type="dxa"/>
          </w:tcPr>
          <w:p w14:paraId="5CC17C2C" w14:textId="79F45E77"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8</w:t>
            </w:r>
          </w:p>
        </w:tc>
        <w:tc>
          <w:tcPr>
            <w:tcW w:w="3452" w:type="dxa"/>
          </w:tcPr>
          <w:p w14:paraId="05C58193" w14:textId="35023CCA"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Muwatta Imam Malik</w:t>
            </w:r>
          </w:p>
        </w:tc>
        <w:tc>
          <w:tcPr>
            <w:tcW w:w="1417" w:type="dxa"/>
          </w:tcPr>
          <w:p w14:paraId="050892DD" w14:textId="32D14766"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ط</w:t>
            </w:r>
          </w:p>
        </w:tc>
      </w:tr>
      <w:tr w:rsidR="00AC2231" w:rsidRPr="00D07081" w14:paraId="06E3E801" w14:textId="77777777" w:rsidTr="00AC2231">
        <w:trPr>
          <w:trHeight w:val="397"/>
        </w:trPr>
        <w:tc>
          <w:tcPr>
            <w:tcW w:w="491" w:type="dxa"/>
          </w:tcPr>
          <w:p w14:paraId="042855E9" w14:textId="2ED8FEBB" w:rsidR="00AC2231" w:rsidRPr="00D07081" w:rsidRDefault="00AC2231" w:rsidP="00541D7F">
            <w:pPr>
              <w:pStyle w:val="ListParagraph"/>
              <w:ind w:left="0"/>
              <w:jc w:val="both"/>
              <w:rPr>
                <w:rFonts w:ascii="Source Serif Pro" w:hAnsi="Source Serif Pro"/>
              </w:rPr>
            </w:pPr>
            <w:r w:rsidRPr="00D07081">
              <w:rPr>
                <w:rFonts w:ascii="Source Serif Pro" w:hAnsi="Source Serif Pro"/>
              </w:rPr>
              <w:t>9</w:t>
            </w:r>
          </w:p>
        </w:tc>
        <w:tc>
          <w:tcPr>
            <w:tcW w:w="3452" w:type="dxa"/>
          </w:tcPr>
          <w:p w14:paraId="1A746CC4" w14:textId="34A1AC3C" w:rsidR="00AC2231" w:rsidRPr="00D07081" w:rsidRDefault="00AC2231" w:rsidP="00AC2231">
            <w:pPr>
              <w:pStyle w:val="ListParagraph"/>
              <w:ind w:left="0"/>
              <w:jc w:val="center"/>
              <w:rPr>
                <w:rFonts w:ascii="Source Serif Pro" w:hAnsi="Source Serif Pro"/>
              </w:rPr>
            </w:pPr>
            <w:r w:rsidRPr="00D07081">
              <w:rPr>
                <w:rFonts w:ascii="Source Serif Pro" w:hAnsi="Source Serif Pro"/>
              </w:rPr>
              <w:t>Musnad Ahmad ibn Hanbal</w:t>
            </w:r>
          </w:p>
        </w:tc>
        <w:tc>
          <w:tcPr>
            <w:tcW w:w="1417" w:type="dxa"/>
          </w:tcPr>
          <w:p w14:paraId="7F7D599D" w14:textId="27C8663D" w:rsidR="00AC2231" w:rsidRPr="00D07081" w:rsidRDefault="00AC2231" w:rsidP="00AC2231">
            <w:pPr>
              <w:pStyle w:val="ListParagraph"/>
              <w:ind w:left="0"/>
              <w:jc w:val="center"/>
              <w:rPr>
                <w:rFonts w:ascii="Source Serif Pro" w:hAnsi="Source Serif Pro"/>
              </w:rPr>
            </w:pPr>
            <w:r w:rsidRPr="00D07081">
              <w:rPr>
                <w:rFonts w:ascii="Source Serif Pro" w:hAnsi="Source Serif Pro"/>
                <w:rtl/>
              </w:rPr>
              <w:t>حم</w:t>
            </w:r>
          </w:p>
        </w:tc>
      </w:tr>
    </w:tbl>
    <w:p w14:paraId="5EA79DBF" w14:textId="77777777" w:rsidR="00AC2231" w:rsidRPr="00D07081" w:rsidRDefault="00AC2231" w:rsidP="00541D7F">
      <w:pPr>
        <w:pStyle w:val="ListParagraph"/>
        <w:ind w:left="0" w:firstLine="851"/>
        <w:jc w:val="both"/>
        <w:rPr>
          <w:rFonts w:ascii="Source Serif Pro" w:hAnsi="Source Serif Pro"/>
        </w:rPr>
      </w:pPr>
    </w:p>
    <w:p w14:paraId="79AA430F" w14:textId="6C789104" w:rsidR="008D4261" w:rsidRPr="004D1C38" w:rsidRDefault="008D4261" w:rsidP="004D1C38">
      <w:pPr>
        <w:ind w:firstLine="720"/>
        <w:jc w:val="both"/>
        <w:rPr>
          <w:rFonts w:ascii="Source Serif Pro" w:hAnsi="Source Serif Pro"/>
        </w:rPr>
      </w:pPr>
      <w:r w:rsidRPr="004D1C38">
        <w:rPr>
          <w:rFonts w:ascii="Source Serif Pro" w:hAnsi="Source Serif Pro"/>
        </w:rPr>
        <w:t>Sebagai catatan penting untuk diketahui oleh pembaca sebagai berikut:</w:t>
      </w:r>
    </w:p>
    <w:p w14:paraId="69A83C6A" w14:textId="3B7F7241" w:rsidR="008D4261" w:rsidRPr="00D07081" w:rsidRDefault="008D4261" w:rsidP="004D1C38">
      <w:pPr>
        <w:pStyle w:val="ListParagraph"/>
        <w:numPr>
          <w:ilvl w:val="2"/>
          <w:numId w:val="19"/>
        </w:numPr>
        <w:ind w:left="426" w:hanging="284"/>
        <w:jc w:val="both"/>
        <w:rPr>
          <w:rFonts w:ascii="Source Serif Pro" w:hAnsi="Source Serif Pro"/>
        </w:rPr>
      </w:pPr>
      <w:r w:rsidRPr="00D07081">
        <w:rPr>
          <w:rFonts w:ascii="Source Serif Pro" w:hAnsi="Source Serif Pro"/>
        </w:rPr>
        <w:t>Semua angka sesudah nama kitab (dalam arti bagian) atau Bab pada Shahih al-Bukhari, Sunan Abu Dawud, Sunan at-Tirmidzi, Sunan an-Nasa'i, Sunan Ibn Majah dan Sunan ad-Darimi hanya menunjuk angka Bab, bukan nomor urut hadis.</w:t>
      </w:r>
    </w:p>
    <w:p w14:paraId="1BD2F0D2" w14:textId="234EEAD3" w:rsidR="008D4261" w:rsidRPr="00D07081" w:rsidRDefault="008D4261" w:rsidP="004D1C38">
      <w:pPr>
        <w:pStyle w:val="ListParagraph"/>
        <w:numPr>
          <w:ilvl w:val="2"/>
          <w:numId w:val="19"/>
        </w:numPr>
        <w:ind w:left="426" w:hanging="284"/>
        <w:jc w:val="both"/>
        <w:rPr>
          <w:rFonts w:ascii="Source Serif Pro" w:hAnsi="Source Serif Pro"/>
        </w:rPr>
      </w:pPr>
      <w:r w:rsidRPr="00D07081">
        <w:rPr>
          <w:rFonts w:ascii="Source Serif Pro" w:hAnsi="Source Serif Pro"/>
        </w:rPr>
        <w:t>Semua angka sesudah nama kitab (dalam arti bagian) atau Bab Shahih Muslim dan Muwattha' Malik menunjukkan angka urut hadis, bukan angka urut Bab.</w:t>
      </w:r>
    </w:p>
    <w:p w14:paraId="242EBCCC" w14:textId="259377DF" w:rsidR="008D4261" w:rsidRPr="00D07081" w:rsidRDefault="008D4261" w:rsidP="004D1C38">
      <w:pPr>
        <w:pStyle w:val="ListParagraph"/>
        <w:numPr>
          <w:ilvl w:val="2"/>
          <w:numId w:val="19"/>
        </w:numPr>
        <w:ind w:left="426" w:hanging="284"/>
        <w:jc w:val="both"/>
        <w:rPr>
          <w:rFonts w:ascii="Source Serif Pro" w:hAnsi="Source Serif Pro"/>
        </w:rPr>
      </w:pPr>
      <w:r w:rsidRPr="00D07081">
        <w:rPr>
          <w:rFonts w:ascii="Source Serif Pro" w:hAnsi="Source Serif Pro"/>
        </w:rPr>
        <w:t>Pada Musnad Ahmad terdapat dua angka yang lebih besar dari angka biasa berarti Juz sedangkan angka biasa menunjukkan halaman dan lambang bintang "“ memberikan penjelasan bahwa hadis tersebut tercantum lebih dari satu kali hadis.</w:t>
      </w:r>
      <w:r w:rsidRPr="00D07081">
        <w:rPr>
          <w:rStyle w:val="FootnoteReference"/>
          <w:rFonts w:ascii="Source Serif Pro" w:hAnsi="Source Serif Pro"/>
        </w:rPr>
        <w:footnoteReference w:id="29"/>
      </w:r>
    </w:p>
    <w:p w14:paraId="05D19AD4" w14:textId="16AC106C" w:rsidR="00B76E73" w:rsidRPr="00D07081" w:rsidRDefault="00B76E73" w:rsidP="00B76E73">
      <w:pPr>
        <w:pStyle w:val="ListParagraph"/>
        <w:numPr>
          <w:ilvl w:val="3"/>
          <w:numId w:val="8"/>
        </w:numPr>
        <w:ind w:left="993" w:hanging="426"/>
        <w:jc w:val="both"/>
        <w:rPr>
          <w:rFonts w:ascii="Source Serif Pro" w:hAnsi="Source Serif Pro"/>
          <w:b/>
          <w:bCs/>
        </w:rPr>
      </w:pPr>
      <w:r w:rsidRPr="00D07081">
        <w:rPr>
          <w:rFonts w:ascii="Source Serif Pro" w:hAnsi="Source Serif Pro"/>
          <w:b/>
          <w:bCs/>
        </w:rPr>
        <w:t>Metode Menggunakan Awal Kalimat dalam Matan Hadis</w:t>
      </w:r>
    </w:p>
    <w:p w14:paraId="4A81A9F8" w14:textId="77777777" w:rsidR="00A367A8" w:rsidRDefault="007A0C62" w:rsidP="00A367A8">
      <w:pPr>
        <w:ind w:firstLine="720"/>
        <w:jc w:val="both"/>
        <w:rPr>
          <w:rFonts w:ascii="Source Serif Pro" w:hAnsi="Source Serif Pro"/>
        </w:rPr>
      </w:pPr>
      <w:r w:rsidRPr="00A367A8">
        <w:rPr>
          <w:rFonts w:ascii="Source Serif Pro" w:hAnsi="Source Serif Pro"/>
        </w:rPr>
        <w:t>Salah satu metode takhrīj hadis  yang paling sering digunakan adalah metode yang mendasarkan kepada kata-kata yang terdapat dalam matan hadis. Dalam buku Metode Takhrij Hadits dijelaskan bahwa kata-kata yang digunakan harus berupa isim atau fi`il, tidak berbentuk huruf.</w:t>
      </w:r>
      <w:r w:rsidRPr="00D07081">
        <w:rPr>
          <w:rStyle w:val="FootnoteReference"/>
          <w:rFonts w:ascii="Source Serif Pro" w:hAnsi="Source Serif Pro"/>
        </w:rPr>
        <w:footnoteReference w:id="30"/>
      </w:r>
    </w:p>
    <w:p w14:paraId="34581587" w14:textId="6B6266AF" w:rsidR="007A0C62" w:rsidRPr="00A367A8" w:rsidRDefault="00DA72E7" w:rsidP="00A367A8">
      <w:pPr>
        <w:ind w:firstLine="720"/>
        <w:jc w:val="both"/>
        <w:rPr>
          <w:rFonts w:ascii="Source Serif Pro" w:hAnsi="Source Serif Pro"/>
        </w:rPr>
      </w:pPr>
      <w:r w:rsidRPr="00A367A8">
        <w:rPr>
          <w:rFonts w:ascii="Source Serif Pro" w:hAnsi="Source Serif Pro"/>
        </w:rPr>
        <w:t xml:space="preserve">Untuk kepentingan takhrij hadis dengan metode ini diperiukan kitab kamus Hadist. Kitab kamus hadis yang agak lengkap adalah kitab susunan Dr. AJ. Wensinck dan kawan-kawan yang telah diterjemahkan kedalam bahasa Arab oleh Muhammad Fu’ad ‘Abdul Baqi dengan judul </w:t>
      </w:r>
      <w:r w:rsidRPr="00A367A8">
        <w:rPr>
          <w:rFonts w:ascii="Source Serif Pro" w:hAnsi="Source Serif Pro"/>
          <w:i/>
          <w:iCs/>
        </w:rPr>
        <w:t>(al-Mu’jam al-Mufahras li Alfazhi al-Hadist an-Nabawi)</w:t>
      </w:r>
      <w:r w:rsidRPr="00A367A8">
        <w:rPr>
          <w:rFonts w:ascii="Source Serif Pro" w:hAnsi="Source Serif Pro"/>
        </w:rPr>
        <w:t xml:space="preserve">. Selain itu juga diperlukan kitab-kitab hadist yang menjadi rujukan kamus hadist tersebut </w:t>
      </w:r>
      <w:r w:rsidRPr="00A367A8">
        <w:rPr>
          <w:rFonts w:ascii="Source Serif Pro" w:hAnsi="Source Serif Pro"/>
          <w:i/>
          <w:iCs/>
        </w:rPr>
        <w:t>yakni Shahih al-Bukhari, Shahih Muslim, Sunan Abi Daud, Sunan al-Turmuzi, Sunan al-Nasa’i, Sunan Ibni Majah, Sunan al-Darimi,Muwaththa’ Imam Malik, dan Musnad Imam ibn Hambal</w:t>
      </w:r>
      <w:r w:rsidRPr="00A367A8">
        <w:rPr>
          <w:rFonts w:ascii="Source Serif Pro" w:hAnsi="Source Serif Pro"/>
        </w:rPr>
        <w:t>. Untuk hadis yang termuat diluar kesembilan kitab hadist tersebut, perlu digunakan kamus lainnya yang merujuk kepada kitab yang bersangkutan.</w:t>
      </w:r>
      <w:r w:rsidR="00D12A76" w:rsidRPr="00D07081">
        <w:rPr>
          <w:rStyle w:val="FootnoteReference"/>
          <w:rFonts w:ascii="Source Serif Pro" w:hAnsi="Source Serif Pro"/>
        </w:rPr>
        <w:footnoteReference w:id="31"/>
      </w:r>
    </w:p>
    <w:p w14:paraId="72AFFFC0" w14:textId="77777777" w:rsidR="00D12A76" w:rsidRPr="00D07081" w:rsidRDefault="00D12A76" w:rsidP="00D12A76">
      <w:pPr>
        <w:pStyle w:val="ListParagraph"/>
        <w:ind w:left="426" w:firstLine="567"/>
        <w:jc w:val="both"/>
        <w:rPr>
          <w:rFonts w:ascii="Source Serif Pro" w:hAnsi="Source Serif Pro"/>
        </w:rPr>
      </w:pPr>
      <w:r w:rsidRPr="00D07081">
        <w:rPr>
          <w:rFonts w:ascii="Source Serif Pro" w:hAnsi="Source Serif Pro"/>
        </w:rPr>
        <w:t>Selain kamus diatas terdapat pula kamus-kamus hadist yang khusus untuk mentakhrij hadis dari kitab kitab induk tertentu sebagai berikut:</w:t>
      </w:r>
    </w:p>
    <w:p w14:paraId="4110640A" w14:textId="77777777" w:rsidR="00A367A8" w:rsidRDefault="00D12A76" w:rsidP="00A367A8">
      <w:pPr>
        <w:pStyle w:val="ListParagraph"/>
        <w:ind w:left="426" w:hanging="284"/>
        <w:jc w:val="both"/>
        <w:rPr>
          <w:rFonts w:ascii="Source Serif Pro" w:hAnsi="Source Serif Pro"/>
        </w:rPr>
      </w:pPr>
      <w:r w:rsidRPr="00D07081">
        <w:rPr>
          <w:rFonts w:ascii="Source Serif Pro" w:hAnsi="Source Serif Pro"/>
        </w:rPr>
        <w:t xml:space="preserve"> a. </w:t>
      </w:r>
      <w:r w:rsidRPr="00D07081">
        <w:rPr>
          <w:rFonts w:ascii="Source Serif Pro" w:hAnsi="Source Serif Pro"/>
          <w:i/>
          <w:iCs/>
        </w:rPr>
        <w:t>Hidayatu al Bari Ila Tartibi Ahadisti al Bukhari</w:t>
      </w:r>
    </w:p>
    <w:p w14:paraId="226A7003" w14:textId="2CDA9964" w:rsidR="00D12A76" w:rsidRPr="00A367A8" w:rsidRDefault="00D12A76" w:rsidP="00A367A8">
      <w:pPr>
        <w:ind w:firstLine="720"/>
        <w:jc w:val="both"/>
        <w:rPr>
          <w:rFonts w:ascii="Source Serif Pro" w:hAnsi="Source Serif Pro"/>
        </w:rPr>
      </w:pPr>
      <w:r w:rsidRPr="00A367A8">
        <w:rPr>
          <w:rFonts w:ascii="Source Serif Pro" w:hAnsi="Source Serif Pro"/>
        </w:rPr>
        <w:t xml:space="preserve">Kamus khusus untuk mencari hadis dalam shahih Bukhari. Pengarang kamus ini adalah Abd al-Rahim ‘Ambar al-Misri al-Tahrawi. Dalam kamus ini lafalIafal Hadist disusun berdasarkan urutan huruf abjad Arab. Hadist-Hadist yang dikemukakan secara berulangulang dalam shahih Bukhari tidak dimuat secara berulang dalam kamus ini. Dengan demikian perbedaan lafal dalam matan Hadist riwayat Bukhari tidak dapat diketahui lewat kamus ini. Berhubung lafal-lafal Hadist yang dimuat dimulai dari awal matan Hadist, maka pemakai kamus yang tidak mengetahui awal matan Hadist akan kesulitan dalam menggunakannya. </w:t>
      </w:r>
    </w:p>
    <w:p w14:paraId="686C2D44" w14:textId="77777777" w:rsidR="00A367A8" w:rsidRDefault="00D12A76" w:rsidP="00A367A8">
      <w:pPr>
        <w:pStyle w:val="ListParagraph"/>
        <w:ind w:left="142"/>
        <w:jc w:val="both"/>
        <w:rPr>
          <w:rFonts w:ascii="Source Serif Pro" w:hAnsi="Source Serif Pro"/>
        </w:rPr>
      </w:pPr>
      <w:r w:rsidRPr="00D07081">
        <w:rPr>
          <w:rFonts w:ascii="Source Serif Pro" w:hAnsi="Source Serif Pro"/>
        </w:rPr>
        <w:lastRenderedPageBreak/>
        <w:t xml:space="preserve">b. </w:t>
      </w:r>
      <w:r w:rsidRPr="00D07081">
        <w:rPr>
          <w:rFonts w:ascii="Source Serif Pro" w:hAnsi="Source Serif Pro"/>
          <w:i/>
          <w:iCs/>
        </w:rPr>
        <w:t>Fihrisun Li Tartibi Ahadisti Shahihi Muslim</w:t>
      </w:r>
      <w:r w:rsidR="00A367A8">
        <w:rPr>
          <w:rFonts w:ascii="Source Serif Pro" w:hAnsi="Source Serif Pro"/>
        </w:rPr>
        <w:t>.</w:t>
      </w:r>
    </w:p>
    <w:p w14:paraId="717F5C29" w14:textId="191169C4" w:rsidR="00D12A76" w:rsidRPr="00A367A8" w:rsidRDefault="00D12A76" w:rsidP="00A367A8">
      <w:pPr>
        <w:ind w:firstLine="720"/>
        <w:jc w:val="both"/>
        <w:rPr>
          <w:rFonts w:ascii="Source Serif Pro" w:hAnsi="Source Serif Pro"/>
        </w:rPr>
      </w:pPr>
      <w:r w:rsidRPr="00A367A8">
        <w:rPr>
          <w:rFonts w:ascii="Source Serif Pro" w:hAnsi="Source Serif Pro"/>
        </w:rPr>
        <w:t>Kamus ini ditulis oleh Muhammad Fu’ad Abd al-Baqi. Hal hal yang dimuat dalam kamus tersebut adalah:</w:t>
      </w:r>
    </w:p>
    <w:p w14:paraId="0FE723D6" w14:textId="244A3898" w:rsidR="00D12A76" w:rsidRPr="00D07081" w:rsidRDefault="00D12A76" w:rsidP="00A367A8">
      <w:pPr>
        <w:pStyle w:val="ListParagraph"/>
        <w:numPr>
          <w:ilvl w:val="0"/>
          <w:numId w:val="11"/>
        </w:numPr>
        <w:ind w:left="851" w:hanging="284"/>
        <w:jc w:val="both"/>
        <w:rPr>
          <w:rFonts w:ascii="Source Serif Pro" w:hAnsi="Source Serif Pro"/>
        </w:rPr>
      </w:pPr>
      <w:r w:rsidRPr="00D07081">
        <w:rPr>
          <w:rFonts w:ascii="Source Serif Pro" w:hAnsi="Source Serif Pro"/>
        </w:rPr>
        <w:t xml:space="preserve">Daftar urut judul judul kitab dalam arti bagian dan bab yang terdapat dalam Shahih Muslim. Dalam daftar itu dikemukakan juga angka-angka Hadist yang membahasnya dan angka-angka juz yang memuatnya. </w:t>
      </w:r>
    </w:p>
    <w:p w14:paraId="6615641C" w14:textId="77777777" w:rsidR="00A367A8" w:rsidRDefault="00D12A76" w:rsidP="00A367A8">
      <w:pPr>
        <w:pStyle w:val="ListParagraph"/>
        <w:numPr>
          <w:ilvl w:val="0"/>
          <w:numId w:val="11"/>
        </w:numPr>
        <w:ind w:left="851" w:hanging="284"/>
        <w:jc w:val="both"/>
        <w:rPr>
          <w:rFonts w:ascii="Source Serif Pro" w:hAnsi="Source Serif Pro"/>
        </w:rPr>
      </w:pPr>
      <w:r w:rsidRPr="00D07081">
        <w:rPr>
          <w:rFonts w:ascii="Source Serif Pro" w:hAnsi="Source Serif Pro"/>
        </w:rPr>
        <w:t>Daftar nama para sahabat Nabi yang meriwayatkan hadist yang termuat dalam Shahih Muslim, lengkap dengan angka</w:t>
      </w:r>
      <w:r w:rsidR="00A367A8">
        <w:rPr>
          <w:rFonts w:ascii="Source Serif Pro" w:hAnsi="Source Serif Pro"/>
        </w:rPr>
        <w:t xml:space="preserve"> hadist yang mereka riwayatkan.</w:t>
      </w:r>
    </w:p>
    <w:p w14:paraId="53DE9228" w14:textId="77777777" w:rsidR="00A367A8" w:rsidRDefault="00D12A76" w:rsidP="00A367A8">
      <w:pPr>
        <w:pStyle w:val="ListParagraph"/>
        <w:numPr>
          <w:ilvl w:val="0"/>
          <w:numId w:val="11"/>
        </w:numPr>
        <w:ind w:left="851" w:hanging="284"/>
        <w:jc w:val="both"/>
        <w:rPr>
          <w:rFonts w:ascii="Source Serif Pro" w:hAnsi="Source Serif Pro"/>
        </w:rPr>
      </w:pPr>
      <w:r w:rsidRPr="00A367A8">
        <w:rPr>
          <w:rFonts w:ascii="Source Serif Pro" w:hAnsi="Source Serif Pro"/>
        </w:rPr>
        <w:t xml:space="preserve">Daftar awal matan Hadist dalam bentuk sabda. Daftar itu tersusun menurut abjad. Dalam daftar tersebut diterangkan juga nomor-nomor Hadist yang diriwayatkan oleh al-Bukhari bila kebetulan apa yang diriwayatkan oleh Muslim tersebut diriwayatkan juga oleh al-Bukahri. </w:t>
      </w:r>
    </w:p>
    <w:p w14:paraId="090B17E8" w14:textId="1C99FCD3" w:rsidR="00D12A76" w:rsidRPr="00A367A8" w:rsidRDefault="00D12A76" w:rsidP="00A367A8">
      <w:pPr>
        <w:pStyle w:val="ListParagraph"/>
        <w:numPr>
          <w:ilvl w:val="0"/>
          <w:numId w:val="11"/>
        </w:numPr>
        <w:ind w:left="851" w:hanging="284"/>
        <w:jc w:val="both"/>
        <w:rPr>
          <w:rFonts w:ascii="Source Serif Pro" w:hAnsi="Source Serif Pro"/>
        </w:rPr>
      </w:pPr>
      <w:r w:rsidRPr="00A367A8">
        <w:rPr>
          <w:rFonts w:ascii="Source Serif Pro" w:hAnsi="Source Serif Pro"/>
        </w:rPr>
        <w:t>Lafal-lafal penting serta lafal-tafal yang dinilai asing. Lafal-lafal tersebut disusun berdasarkan abjad dan disertai dengan nomor-nomor Hadist yang memuat lafal tersebut.</w:t>
      </w:r>
    </w:p>
    <w:p w14:paraId="7FB6B04A" w14:textId="3DA314EF" w:rsidR="00D12A76" w:rsidRPr="00A367A8" w:rsidRDefault="006B19D4" w:rsidP="00A367A8">
      <w:pPr>
        <w:ind w:firstLine="720"/>
        <w:jc w:val="both"/>
        <w:rPr>
          <w:rFonts w:ascii="Source Serif Pro" w:hAnsi="Source Serif Pro"/>
        </w:rPr>
      </w:pPr>
      <w:r w:rsidRPr="00A367A8">
        <w:rPr>
          <w:rFonts w:ascii="Source Serif Pro" w:hAnsi="Source Serif Pro"/>
        </w:rPr>
        <w:t>Dalam melakukan takhrij dengan metode ini, langkah awal yang yang ditempuh adalah mengidentifikasi lafal matan yang hendak dijadikan kunci untuk mentakhrij apakah sudah berupa kata dasar (fi’il madhi mujarrad) atau belum. Jika belum, maka lafal tersebut terlebih dahulu dikembalikan kebentuk asalnya.</w:t>
      </w:r>
      <w:r w:rsidRPr="00D07081">
        <w:rPr>
          <w:rStyle w:val="FootnoteReference"/>
          <w:rFonts w:ascii="Source Serif Pro" w:hAnsi="Source Serif Pro"/>
        </w:rPr>
        <w:footnoteReference w:id="32"/>
      </w:r>
    </w:p>
    <w:p w14:paraId="05794681" w14:textId="024848BD" w:rsidR="00B76E73" w:rsidRPr="00D07081" w:rsidRDefault="00B76E73" w:rsidP="00B76E73">
      <w:pPr>
        <w:pStyle w:val="ListParagraph"/>
        <w:numPr>
          <w:ilvl w:val="3"/>
          <w:numId w:val="8"/>
        </w:numPr>
        <w:ind w:left="993" w:hanging="426"/>
        <w:jc w:val="both"/>
        <w:rPr>
          <w:rFonts w:ascii="Source Serif Pro" w:hAnsi="Source Serif Pro"/>
          <w:b/>
          <w:bCs/>
        </w:rPr>
      </w:pPr>
      <w:r w:rsidRPr="00D07081">
        <w:rPr>
          <w:rFonts w:ascii="Source Serif Pro" w:hAnsi="Source Serif Pro"/>
          <w:b/>
          <w:bCs/>
        </w:rPr>
        <w:t>Metode Menggunakan Tema</w:t>
      </w:r>
    </w:p>
    <w:p w14:paraId="76C883A6" w14:textId="77777777" w:rsidR="0098524A" w:rsidRPr="00A367A8" w:rsidRDefault="006B19D4" w:rsidP="00A367A8">
      <w:pPr>
        <w:ind w:firstLine="720"/>
        <w:jc w:val="both"/>
        <w:rPr>
          <w:rFonts w:ascii="Source Serif Pro" w:hAnsi="Source Serif Pro"/>
        </w:rPr>
      </w:pPr>
      <w:r w:rsidRPr="00A367A8">
        <w:rPr>
          <w:rFonts w:ascii="Source Serif Pro" w:hAnsi="Source Serif Pro"/>
        </w:rPr>
        <w:t xml:space="preserve">Takhrij hadis dengan metode ini didasarkan pada pengenalan tema suatu Hadist yang ingin ditakhrij. Dengan demikian, maka metode ini hanya efektif digunakan oleh orang yang punya kemampuan dalam mengidentifikasi tema Hadist. Dalam menerapkan metode ini tentu saja langkah pertama yang dilakukan seorang pentakhrij adalah menetapkan tema adis yang akan ditakhrij. Setelah itu barulah menelusuri hadist tersebut baik dengan mempergunakan kamus hadist maupun lansung pada kitab-kitab hadist maupun kitab-kitab lainnya yang menuliskan hadist berdasarkan tema-tema tertentu. Menurut Abd al-Mahdi seluruh kitab-kitab yang hadis-hadisnya berdasarkan tema-tema, berarti bisa digunakan untuk menelusuri hadis dengan memakai metode ini. </w:t>
      </w:r>
      <w:r w:rsidR="0098524A" w:rsidRPr="00D07081">
        <w:rPr>
          <w:rStyle w:val="FootnoteReference"/>
          <w:rFonts w:ascii="Source Serif Pro" w:hAnsi="Source Serif Pro"/>
        </w:rPr>
        <w:footnoteReference w:id="33"/>
      </w:r>
    </w:p>
    <w:p w14:paraId="6A71B1DA" w14:textId="7693DD7C" w:rsidR="006B19D4" w:rsidRPr="00A367A8" w:rsidRDefault="0098524A" w:rsidP="00A367A8">
      <w:pPr>
        <w:ind w:firstLine="720"/>
        <w:jc w:val="both"/>
        <w:rPr>
          <w:rFonts w:ascii="Source Serif Pro" w:hAnsi="Source Serif Pro"/>
        </w:rPr>
      </w:pPr>
      <w:r w:rsidRPr="00A367A8">
        <w:rPr>
          <w:rFonts w:ascii="Source Serif Pro" w:hAnsi="Source Serif Pro"/>
        </w:rPr>
        <w:t>Adapun k</w:t>
      </w:r>
      <w:r w:rsidR="006B19D4" w:rsidRPr="00A367A8">
        <w:rPr>
          <w:rFonts w:ascii="Source Serif Pro" w:hAnsi="Source Serif Pro"/>
        </w:rPr>
        <w:t xml:space="preserve">itab-kitab tersebut </w:t>
      </w:r>
      <w:r w:rsidRPr="00A367A8">
        <w:rPr>
          <w:rFonts w:ascii="Source Serif Pro" w:hAnsi="Source Serif Pro"/>
        </w:rPr>
        <w:t xml:space="preserve">di antaranya </w:t>
      </w:r>
      <w:r w:rsidR="006B19D4" w:rsidRPr="00A367A8">
        <w:rPr>
          <w:rFonts w:ascii="Source Serif Pro" w:hAnsi="Source Serif Pro"/>
        </w:rPr>
        <w:t>adalah:</w:t>
      </w:r>
    </w:p>
    <w:p w14:paraId="1BF347F7" w14:textId="16E8713F" w:rsidR="0098524A" w:rsidRPr="00D07081" w:rsidRDefault="0098524A" w:rsidP="00A367A8">
      <w:pPr>
        <w:pStyle w:val="ListParagraph"/>
        <w:numPr>
          <w:ilvl w:val="0"/>
          <w:numId w:val="12"/>
        </w:numPr>
        <w:ind w:left="567" w:hanging="425"/>
        <w:jc w:val="both"/>
        <w:rPr>
          <w:rFonts w:ascii="Source Serif Pro" w:hAnsi="Source Serif Pro"/>
        </w:rPr>
      </w:pPr>
      <w:r w:rsidRPr="00D07081">
        <w:rPr>
          <w:rFonts w:ascii="Source Serif Pro" w:hAnsi="Source Serif Pro"/>
        </w:rPr>
        <w:t xml:space="preserve">Shahih al-Bukhariy </w:t>
      </w:r>
    </w:p>
    <w:p w14:paraId="644E9654" w14:textId="3F2848EB" w:rsidR="0098524A" w:rsidRPr="00D07081" w:rsidRDefault="0098524A" w:rsidP="00A367A8">
      <w:pPr>
        <w:pStyle w:val="ListParagraph"/>
        <w:numPr>
          <w:ilvl w:val="0"/>
          <w:numId w:val="12"/>
        </w:numPr>
        <w:ind w:left="567" w:hanging="425"/>
        <w:jc w:val="both"/>
        <w:rPr>
          <w:rFonts w:ascii="Source Serif Pro" w:hAnsi="Source Serif Pro"/>
        </w:rPr>
      </w:pPr>
      <w:r w:rsidRPr="00D07081">
        <w:rPr>
          <w:rFonts w:ascii="Source Serif Pro" w:hAnsi="Source Serif Pro"/>
        </w:rPr>
        <w:t xml:space="preserve">Shahih Muslim </w:t>
      </w:r>
    </w:p>
    <w:p w14:paraId="4C8CAE89" w14:textId="77777777" w:rsidR="00A367A8" w:rsidRDefault="0098524A" w:rsidP="00A367A8">
      <w:pPr>
        <w:pStyle w:val="ListParagraph"/>
        <w:numPr>
          <w:ilvl w:val="0"/>
          <w:numId w:val="12"/>
        </w:numPr>
        <w:ind w:left="567" w:hanging="425"/>
        <w:jc w:val="both"/>
        <w:rPr>
          <w:rFonts w:ascii="Source Serif Pro" w:hAnsi="Source Serif Pro"/>
        </w:rPr>
      </w:pPr>
      <w:r w:rsidRPr="00D07081">
        <w:rPr>
          <w:rFonts w:ascii="Source Serif Pro" w:hAnsi="Source Serif Pro"/>
        </w:rPr>
        <w:t xml:space="preserve">Sunan Abu Dawud </w:t>
      </w:r>
    </w:p>
    <w:p w14:paraId="12238E1D" w14:textId="77777777" w:rsidR="00A367A8" w:rsidRDefault="00A367A8" w:rsidP="00A367A8">
      <w:pPr>
        <w:pStyle w:val="ListParagraph"/>
        <w:numPr>
          <w:ilvl w:val="0"/>
          <w:numId w:val="12"/>
        </w:numPr>
        <w:ind w:left="567" w:hanging="425"/>
        <w:jc w:val="both"/>
        <w:rPr>
          <w:rFonts w:ascii="Source Serif Pro" w:hAnsi="Source Serif Pro"/>
        </w:rPr>
      </w:pPr>
      <w:r>
        <w:rPr>
          <w:rFonts w:ascii="Source Serif Pro" w:hAnsi="Source Serif Pro"/>
        </w:rPr>
        <w:t>Sunan al-Turmuziy</w:t>
      </w:r>
    </w:p>
    <w:p w14:paraId="2C9A37B8"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Sunan al-Nasa</w:t>
      </w:r>
      <w:r w:rsidRPr="00D07081">
        <w:t>‟</w:t>
      </w:r>
      <w:r w:rsidRPr="00A367A8">
        <w:rPr>
          <w:rFonts w:ascii="Source Serif Pro" w:hAnsi="Source Serif Pro"/>
        </w:rPr>
        <w:t xml:space="preserve">iy </w:t>
      </w:r>
    </w:p>
    <w:p w14:paraId="27F5A08A"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 xml:space="preserve">Sunan Ibn Majah </w:t>
      </w:r>
    </w:p>
    <w:p w14:paraId="6BABEF34"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 xml:space="preserve">Sunan al-Darimiy </w:t>
      </w:r>
    </w:p>
    <w:p w14:paraId="22628EBF"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Muwaththa</w:t>
      </w:r>
      <w:r w:rsidRPr="00D07081">
        <w:t>‟</w:t>
      </w:r>
      <w:r w:rsidRPr="00A367A8">
        <w:rPr>
          <w:rFonts w:ascii="Source Serif Pro" w:hAnsi="Source Serif Pro"/>
        </w:rPr>
        <w:t>Malik</w:t>
      </w:r>
    </w:p>
    <w:p w14:paraId="4600242A"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 xml:space="preserve">Musnad Ahmad bin Hanbal </w:t>
      </w:r>
    </w:p>
    <w:p w14:paraId="63CE080B"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 xml:space="preserve">Musnad Abi Dawud al-Thayalisiy </w:t>
      </w:r>
    </w:p>
    <w:p w14:paraId="0F25C634" w14:textId="04330B12" w:rsidR="00A367A8" w:rsidRDefault="00A367A8" w:rsidP="00A367A8">
      <w:pPr>
        <w:pStyle w:val="ListParagraph"/>
        <w:numPr>
          <w:ilvl w:val="0"/>
          <w:numId w:val="12"/>
        </w:numPr>
        <w:ind w:left="567" w:hanging="425"/>
        <w:jc w:val="both"/>
        <w:rPr>
          <w:rFonts w:ascii="Source Serif Pro" w:hAnsi="Source Serif Pro"/>
        </w:rPr>
      </w:pPr>
      <w:r>
        <w:rPr>
          <w:rFonts w:ascii="Source Serif Pro" w:hAnsi="Source Serif Pro"/>
        </w:rPr>
        <w:t xml:space="preserve">Musnad Zaid bin </w:t>
      </w:r>
      <w:r w:rsidR="0098524A" w:rsidRPr="00A367A8">
        <w:rPr>
          <w:rFonts w:ascii="Source Serif Pro" w:hAnsi="Source Serif Pro"/>
        </w:rPr>
        <w:t xml:space="preserve">Aly </w:t>
      </w:r>
    </w:p>
    <w:p w14:paraId="02B4636C" w14:textId="77777777" w:rsid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Sirat Ibn Hisyam</w:t>
      </w:r>
    </w:p>
    <w:p w14:paraId="4563FCB0" w14:textId="77777777" w:rsidR="00A367A8" w:rsidRDefault="00A367A8" w:rsidP="00A367A8">
      <w:pPr>
        <w:pStyle w:val="ListParagraph"/>
        <w:numPr>
          <w:ilvl w:val="0"/>
          <w:numId w:val="12"/>
        </w:numPr>
        <w:ind w:left="567" w:hanging="425"/>
        <w:jc w:val="both"/>
        <w:rPr>
          <w:rFonts w:ascii="Source Serif Pro" w:hAnsi="Source Serif Pro"/>
        </w:rPr>
      </w:pPr>
      <w:r>
        <w:rPr>
          <w:rFonts w:ascii="Source Serif Pro" w:hAnsi="Source Serif Pro"/>
        </w:rPr>
        <w:t>Magazaiy al- Waqidi</w:t>
      </w:r>
    </w:p>
    <w:p w14:paraId="336AC357" w14:textId="27E1B871" w:rsidR="0098524A" w:rsidRPr="00A367A8" w:rsidRDefault="0098524A" w:rsidP="00A367A8">
      <w:pPr>
        <w:pStyle w:val="ListParagraph"/>
        <w:numPr>
          <w:ilvl w:val="0"/>
          <w:numId w:val="12"/>
        </w:numPr>
        <w:ind w:left="567" w:hanging="425"/>
        <w:jc w:val="both"/>
        <w:rPr>
          <w:rFonts w:ascii="Source Serif Pro" w:hAnsi="Source Serif Pro"/>
        </w:rPr>
      </w:pPr>
      <w:r w:rsidRPr="00A367A8">
        <w:rPr>
          <w:rFonts w:ascii="Source Serif Pro" w:hAnsi="Source Serif Pro"/>
        </w:rPr>
        <w:t>Thabaqat Ibn Sa</w:t>
      </w:r>
      <w:r w:rsidRPr="00D07081">
        <w:t>‟</w:t>
      </w:r>
      <w:r w:rsidRPr="00A367A8">
        <w:rPr>
          <w:rFonts w:ascii="Source Serif Pro" w:hAnsi="Source Serif Pro"/>
        </w:rPr>
        <w:t>d</w:t>
      </w:r>
      <w:r w:rsidRPr="00D07081">
        <w:rPr>
          <w:rStyle w:val="FootnoteReference"/>
          <w:rFonts w:ascii="Source Serif Pro" w:hAnsi="Source Serif Pro"/>
        </w:rPr>
        <w:footnoteReference w:id="34"/>
      </w:r>
    </w:p>
    <w:p w14:paraId="6D925FBC" w14:textId="5E0059E7" w:rsidR="00B76E73" w:rsidRPr="00D07081" w:rsidRDefault="00B76E73" w:rsidP="00B76E73">
      <w:pPr>
        <w:pStyle w:val="ListParagraph"/>
        <w:numPr>
          <w:ilvl w:val="3"/>
          <w:numId w:val="8"/>
        </w:numPr>
        <w:ind w:left="993" w:hanging="426"/>
        <w:jc w:val="both"/>
        <w:rPr>
          <w:rFonts w:ascii="Source Serif Pro" w:hAnsi="Source Serif Pro"/>
          <w:b/>
          <w:bCs/>
        </w:rPr>
      </w:pPr>
      <w:r w:rsidRPr="00D07081">
        <w:rPr>
          <w:rFonts w:ascii="Source Serif Pro" w:hAnsi="Source Serif Pro"/>
          <w:b/>
          <w:bCs/>
        </w:rPr>
        <w:t>Metode Menggunakan Sifat Hadis</w:t>
      </w:r>
    </w:p>
    <w:p w14:paraId="297C677B" w14:textId="77777777" w:rsidR="00D053C6" w:rsidRPr="00D07081" w:rsidRDefault="0098524A" w:rsidP="0098524A">
      <w:pPr>
        <w:pStyle w:val="ListParagraph"/>
        <w:ind w:left="284" w:firstLine="709"/>
        <w:jc w:val="both"/>
        <w:rPr>
          <w:rFonts w:ascii="Source Serif Pro" w:hAnsi="Source Serif Pro"/>
        </w:rPr>
      </w:pPr>
      <w:r w:rsidRPr="00D07081">
        <w:rPr>
          <w:rFonts w:ascii="Source Serif Pro" w:hAnsi="Source Serif Pro"/>
        </w:rPr>
        <w:lastRenderedPageBreak/>
        <w:t xml:space="preserve">Metode yang kelima ini adalah metode yang memperkenalkan suatu hal yang baru berkenaan dengan upaya para ulama yang telah menyusun dan menghimpun hadis-hadis berdasarkan statusnya. Kitab-kitab sejenis ini sangat membantu sekali dalam proses pencarian hadis berdasarkan statusnya, seperti hadis-hadis Qudsi, hadis-hadis Masyhur,hadis-hadis Mursal dan lain-lain. Dengan membuka kitab-kitab hadis seperti ini berarti kita telah melakukan takhrij hadis. </w:t>
      </w:r>
    </w:p>
    <w:p w14:paraId="5887EB2B" w14:textId="77777777" w:rsidR="00D053C6" w:rsidRPr="00D07081" w:rsidRDefault="0098524A" w:rsidP="0098524A">
      <w:pPr>
        <w:pStyle w:val="ListParagraph"/>
        <w:ind w:left="284" w:firstLine="709"/>
        <w:jc w:val="both"/>
        <w:rPr>
          <w:rFonts w:ascii="Source Serif Pro" w:hAnsi="Source Serif Pro"/>
        </w:rPr>
      </w:pPr>
      <w:r w:rsidRPr="00D07081">
        <w:rPr>
          <w:rFonts w:ascii="Source Serif Pro" w:hAnsi="Source Serif Pro"/>
        </w:rPr>
        <w:t xml:space="preserve"> Kitab-kitab yang disusun menurut metode ini diantaranya: </w:t>
      </w:r>
    </w:p>
    <w:p w14:paraId="0067AC4D" w14:textId="32B77BDB" w:rsidR="00D053C6" w:rsidRPr="00D07081" w:rsidRDefault="0098524A" w:rsidP="00A367A8">
      <w:pPr>
        <w:pStyle w:val="ListParagraph"/>
        <w:numPr>
          <w:ilvl w:val="3"/>
          <w:numId w:val="14"/>
        </w:numPr>
        <w:ind w:left="709" w:hanging="283"/>
        <w:jc w:val="both"/>
        <w:rPr>
          <w:rFonts w:ascii="Source Serif Pro" w:hAnsi="Source Serif Pro"/>
        </w:rPr>
      </w:pPr>
      <w:r w:rsidRPr="00D07081">
        <w:rPr>
          <w:rFonts w:ascii="Source Serif Pro" w:hAnsi="Source Serif Pro"/>
        </w:rPr>
        <w:t xml:space="preserve">Hadis-Hadis Mutawatir seperti : alAzharu al Mutanatsirah fi al ahbari Mutawatirah karangan Suyuthi </w:t>
      </w:r>
    </w:p>
    <w:p w14:paraId="38936286" w14:textId="44175CB8" w:rsidR="00D053C6" w:rsidRPr="00D07081" w:rsidRDefault="0098524A" w:rsidP="00A367A8">
      <w:pPr>
        <w:pStyle w:val="ListParagraph"/>
        <w:numPr>
          <w:ilvl w:val="3"/>
          <w:numId w:val="14"/>
        </w:numPr>
        <w:ind w:left="709" w:hanging="283"/>
        <w:jc w:val="both"/>
        <w:rPr>
          <w:rFonts w:ascii="Source Serif Pro" w:hAnsi="Source Serif Pro"/>
        </w:rPr>
      </w:pPr>
      <w:r w:rsidRPr="00D07081">
        <w:rPr>
          <w:rFonts w:ascii="Source Serif Pro" w:hAnsi="Source Serif Pro"/>
        </w:rPr>
        <w:t xml:space="preserve">Hadis-hadis Masyhur seperti: al Maqashidu al-Hasanah karangan Sakhawi </w:t>
      </w:r>
    </w:p>
    <w:p w14:paraId="3282E7BB" w14:textId="4F4CE8B8" w:rsidR="00D053C6" w:rsidRPr="00D07081" w:rsidRDefault="0098524A" w:rsidP="00A367A8">
      <w:pPr>
        <w:pStyle w:val="ListParagraph"/>
        <w:numPr>
          <w:ilvl w:val="3"/>
          <w:numId w:val="14"/>
        </w:numPr>
        <w:ind w:left="709" w:hanging="283"/>
        <w:jc w:val="both"/>
        <w:rPr>
          <w:rFonts w:ascii="Source Serif Pro" w:hAnsi="Source Serif Pro"/>
        </w:rPr>
      </w:pPr>
      <w:r w:rsidRPr="00D07081">
        <w:rPr>
          <w:rFonts w:ascii="Source Serif Pro" w:hAnsi="Source Serif Pro"/>
        </w:rPr>
        <w:t>Hadis-hadis Qudsi seperti: al Ittihafatu al Saniyyatu fi al Ahaditsu al-Qudsiyyah karangan al-Madani</w:t>
      </w:r>
    </w:p>
    <w:p w14:paraId="5080D4D4" w14:textId="199165E1" w:rsidR="0098524A" w:rsidRPr="00D07081" w:rsidRDefault="0098524A" w:rsidP="00A367A8">
      <w:pPr>
        <w:pStyle w:val="ListParagraph"/>
        <w:numPr>
          <w:ilvl w:val="3"/>
          <w:numId w:val="14"/>
        </w:numPr>
        <w:ind w:left="709" w:hanging="283"/>
        <w:jc w:val="both"/>
        <w:rPr>
          <w:rFonts w:ascii="Source Serif Pro" w:hAnsi="Source Serif Pro"/>
        </w:rPr>
      </w:pPr>
      <w:r w:rsidRPr="00D07081">
        <w:rPr>
          <w:rFonts w:ascii="Source Serif Pro" w:hAnsi="Source Serif Pro"/>
        </w:rPr>
        <w:t>Hadis-hadis Mursal seperti: al Maraasilu karangan Abu Daud.</w:t>
      </w:r>
      <w:r w:rsidR="00DC494B" w:rsidRPr="00D07081">
        <w:rPr>
          <w:rStyle w:val="FootnoteReference"/>
          <w:rFonts w:ascii="Source Serif Pro" w:hAnsi="Source Serif Pro"/>
        </w:rPr>
        <w:footnoteReference w:id="35"/>
      </w:r>
    </w:p>
    <w:p w14:paraId="1478789E" w14:textId="77777777" w:rsidR="00D16B82" w:rsidRPr="00D07081" w:rsidRDefault="00D16B82" w:rsidP="00D053C6">
      <w:pPr>
        <w:ind w:left="567"/>
        <w:jc w:val="both"/>
        <w:rPr>
          <w:rFonts w:ascii="Source Serif Pro" w:hAnsi="Source Serif Pro"/>
          <w:b/>
          <w:bCs/>
        </w:rPr>
      </w:pPr>
    </w:p>
    <w:p w14:paraId="7F0CD4A3" w14:textId="60386723" w:rsidR="00B76E73" w:rsidRPr="00D07081" w:rsidRDefault="004B2C29" w:rsidP="004B2C29">
      <w:pPr>
        <w:ind w:left="567" w:hanging="567"/>
        <w:jc w:val="both"/>
        <w:rPr>
          <w:rFonts w:ascii="Source Serif Pro" w:hAnsi="Source Serif Pro"/>
          <w:b/>
          <w:bCs/>
        </w:rPr>
      </w:pPr>
      <w:r w:rsidRPr="00D07081">
        <w:rPr>
          <w:rFonts w:ascii="Source Serif Pro" w:hAnsi="Source Serif Pro"/>
          <w:b/>
          <w:bCs/>
        </w:rPr>
        <w:t xml:space="preserve">C. </w:t>
      </w:r>
      <w:r w:rsidR="00D07081" w:rsidRPr="00D07081">
        <w:rPr>
          <w:rFonts w:ascii="Source Serif Pro" w:hAnsi="Source Serif Pro"/>
          <w:b/>
          <w:bCs/>
          <w:sz w:val="24"/>
          <w:szCs w:val="24"/>
        </w:rPr>
        <w:t>Signifikansi Akademik</w:t>
      </w:r>
    </w:p>
    <w:p w14:paraId="32EB3E4D" w14:textId="77777777" w:rsidR="00A367A8" w:rsidRDefault="00173021" w:rsidP="00A367A8">
      <w:pPr>
        <w:ind w:firstLine="720"/>
        <w:jc w:val="both"/>
        <w:rPr>
          <w:rFonts w:ascii="Source Serif Pro" w:hAnsi="Source Serif Pro"/>
        </w:rPr>
      </w:pPr>
      <w:r w:rsidRPr="00D07081">
        <w:rPr>
          <w:rFonts w:ascii="Source Serif Pro" w:hAnsi="Source Serif Pro"/>
        </w:rPr>
        <w:t>Kegiatan takhrij al-Hadis sangatlah penting bagi seorang peneliti hadis. Jika penelitian hadis tanpa didahului dengan kegiatan takhrij al-Hadis maka peneliti hadis akan kesulitan untuk mengetahui asal-usul riwayat hadis yang akan diteliti, tidak mengetahui asal-usul riwayat yang diteliti, serta tidak dapat diketahui ada dan tidaknya korroborasi (syahid atau mutabi’) dalam sanad yang diteliti. Pendek kata, seorang peneliti hadis yang tidak melakukan takhrij al-Hadis dalam penelitian yang ia lakukan, maka ia akan terjebak pada penelitian yang parial dan tidak komperehenship.</w:t>
      </w:r>
      <w:r w:rsidRPr="00D07081">
        <w:rPr>
          <w:rStyle w:val="FootnoteReference"/>
          <w:rFonts w:ascii="Source Serif Pro" w:hAnsi="Source Serif Pro"/>
        </w:rPr>
        <w:footnoteReference w:id="36"/>
      </w:r>
    </w:p>
    <w:p w14:paraId="2669F82C" w14:textId="77777777" w:rsidR="00A367A8" w:rsidRDefault="00173021" w:rsidP="00A367A8">
      <w:pPr>
        <w:ind w:firstLine="720"/>
        <w:jc w:val="both"/>
        <w:rPr>
          <w:rFonts w:ascii="Source Serif Pro" w:hAnsi="Source Serif Pro"/>
        </w:rPr>
      </w:pPr>
      <w:r w:rsidRPr="00D07081">
        <w:rPr>
          <w:rFonts w:ascii="Source Serif Pro" w:hAnsi="Source Serif Pro"/>
        </w:rPr>
        <w:t>Syuhudi Ismail dalam bukunya Metodologi Penelitian Hadis Nabi, terdapat tiga urgensi takhrij dalam penelitian hadis terhadap akademik :</w:t>
      </w:r>
    </w:p>
    <w:p w14:paraId="495DD069" w14:textId="77777777" w:rsidR="00A367A8" w:rsidRDefault="00173021" w:rsidP="00A367A8">
      <w:pPr>
        <w:ind w:firstLine="720"/>
        <w:jc w:val="both"/>
        <w:rPr>
          <w:rFonts w:ascii="Source Serif Pro" w:hAnsi="Source Serif Pro"/>
        </w:rPr>
      </w:pPr>
      <w:r w:rsidRPr="00D07081">
        <w:rPr>
          <w:rFonts w:ascii="Source Serif Pro" w:hAnsi="Source Serif Pro"/>
        </w:rPr>
        <w:t>Pertama; Untuk mengetahui asal-usul riwayat hadis yang akan diteliti. Kualitas hadis sudah tentu sulit ditentukan kualitasnya jika tidak terlebih dahulu diketahui asal-usul keberadaannya. Untuk mengetahui susunan sanad dan matan hadis maka satu-satunya metode yang dapat digunakan adalah dengan melakukan takhrij al-Hadis. Karena tanpa mengetahui susunan sanad dan matan secara benar, maka hadis yang bersangkutan akan sulit diteliti secara cermat. Maka dalam hal ini, takhrij dapat digunakan sebagai metode untuk mengetahui bagaimana asal-usul hadis.</w:t>
      </w:r>
    </w:p>
    <w:p w14:paraId="15D6CEF6" w14:textId="77777777" w:rsidR="00A367A8" w:rsidRDefault="00173021" w:rsidP="00A367A8">
      <w:pPr>
        <w:ind w:firstLine="720"/>
        <w:jc w:val="both"/>
        <w:rPr>
          <w:rFonts w:ascii="Source Serif Pro" w:hAnsi="Source Serif Pro"/>
        </w:rPr>
      </w:pPr>
      <w:r w:rsidRPr="00D07081">
        <w:rPr>
          <w:rFonts w:ascii="Source Serif Pro" w:hAnsi="Source Serif Pro"/>
        </w:rPr>
        <w:t>Kedua; Untuk mengetahui keseluruhan riwayat hadis yang akan diteliti. Sebab tidak jarang, sebuah hadis yang diteliti mempunyai lebih dari satu sanad (jalur periwayatan hadis). Dan jika ternyata hadis tersebut benar benar mempunyai banyak jalur periwayatan, maka sangat mungkin kualitas masing-masing jalur periwayatan tersebut berbeda antara satu dan lainnya. Bisa jadi jalur periwayatan tertentu berkualitas dhaif, sementara jalur periwayatan lainnya berkualitas shahih. Jika terjadi perbedaan kualitas jalur periwayatan dari matan hadis yang sama, maka keberadaan sanad hadis yang berkualitas shahih bisa mengangkat derajat hadis dengan jalur periwayatan yang lemah. Dengan demikian maka urgensi takhrij al-Hadis sangat diperlukan dalam kajian hadis termasuk untuk menentukan kualitas sanad hadis yang diteliti.</w:t>
      </w:r>
      <w:r w:rsidR="004B2C29" w:rsidRPr="00D07081">
        <w:rPr>
          <w:rStyle w:val="FootnoteReference"/>
          <w:rFonts w:ascii="Source Serif Pro" w:hAnsi="Source Serif Pro"/>
        </w:rPr>
        <w:footnoteReference w:id="37"/>
      </w:r>
    </w:p>
    <w:p w14:paraId="0FDA10CD" w14:textId="6CCE8017" w:rsidR="00173021" w:rsidRPr="00D07081" w:rsidRDefault="008C59F5" w:rsidP="00A367A8">
      <w:pPr>
        <w:ind w:firstLine="720"/>
        <w:jc w:val="both"/>
        <w:rPr>
          <w:rFonts w:ascii="Source Serif Pro" w:hAnsi="Source Serif Pro"/>
        </w:rPr>
      </w:pPr>
      <w:r w:rsidRPr="00D07081">
        <w:rPr>
          <w:rFonts w:ascii="Source Serif Pro" w:hAnsi="Source Serif Pro"/>
        </w:rPr>
        <w:t xml:space="preserve">Ketiga; takhrij dapat digunakan untuk mengetahui ada dan tidaknya syahid dan mutabi’ pada sanad hadis yang diteliti. Tidak jarang saat sanad hadis diteliti, terdapat sanad melalui periwayatan lain yang mendukung sanad lainnya. Dukungan sanad tersebut (corroboration) jika terletak pada thabaqah (tingkat) perawi pertama yakni perawi dari kalangan sahabat nabi, maka disebut dengan syahid, dan jika dukungan tersebut terdapat </w:t>
      </w:r>
      <w:r w:rsidRPr="00D07081">
        <w:rPr>
          <w:rFonts w:ascii="Source Serif Pro" w:hAnsi="Source Serif Pro"/>
        </w:rPr>
        <w:lastRenderedPageBreak/>
        <w:t>pada tingkatan selain tingkatan pertama, maka disebut dengan mutabi’. Dua dukungan sanad tersebut dapat memperkuat sanad yang lemah. Ada dan tidaknya syahid dan mutabi’ dapat diketahui dengan melakukan takhrij kepada keseluruhan sanad hadis yang diteliti. Dengan kata lain, tanpa melakukan takhrij al-Hadis, maka keberadaan sanad yang berposisi sebagai penguat sanad yang lemah tidak dapat diketahui, yang pada gilirannya hal tersebut menyebabkan kesalahan dalam melakukan penentuan kualitas sanad hadis.</w:t>
      </w:r>
      <w:r w:rsidR="004B2C29" w:rsidRPr="00D07081">
        <w:rPr>
          <w:rStyle w:val="FootnoteReference"/>
          <w:rFonts w:ascii="Source Serif Pro" w:hAnsi="Source Serif Pro"/>
        </w:rPr>
        <w:footnoteReference w:id="38"/>
      </w:r>
    </w:p>
    <w:p w14:paraId="2651BFB5" w14:textId="77777777" w:rsidR="004B2C29" w:rsidRPr="00D07081" w:rsidRDefault="004B2C29" w:rsidP="004B2C29">
      <w:pPr>
        <w:jc w:val="both"/>
        <w:rPr>
          <w:rFonts w:ascii="Source Serif Pro" w:hAnsi="Source Serif Pro"/>
        </w:rPr>
      </w:pPr>
    </w:p>
    <w:p w14:paraId="5044E0A8" w14:textId="33143564" w:rsidR="004B2C29" w:rsidRPr="00D07081" w:rsidRDefault="004B2C29" w:rsidP="004B2C29">
      <w:pPr>
        <w:jc w:val="both"/>
        <w:rPr>
          <w:rFonts w:ascii="Source Serif Pro" w:hAnsi="Source Serif Pro"/>
          <w:b/>
          <w:bCs/>
          <w:sz w:val="24"/>
          <w:szCs w:val="24"/>
        </w:rPr>
      </w:pPr>
      <w:r w:rsidRPr="00D07081">
        <w:rPr>
          <w:rFonts w:ascii="Source Serif Pro" w:hAnsi="Source Serif Pro"/>
          <w:b/>
          <w:bCs/>
          <w:sz w:val="24"/>
          <w:szCs w:val="24"/>
        </w:rPr>
        <w:t>Daftar Pustaka</w:t>
      </w:r>
    </w:p>
    <w:p w14:paraId="6E76CD50" w14:textId="2047B454"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b/>
          <w:bCs/>
        </w:rPr>
        <w:fldChar w:fldCharType="begin" w:fldLock="1"/>
      </w:r>
      <w:r w:rsidRPr="00D07081">
        <w:rPr>
          <w:rFonts w:ascii="Source Serif Pro" w:hAnsi="Source Serif Pro"/>
          <w:b/>
          <w:bCs/>
        </w:rPr>
        <w:instrText xml:space="preserve">ADDIN Mendeley Bibliography CSL_BIBLIOGRAPHY </w:instrText>
      </w:r>
      <w:r w:rsidRPr="00D07081">
        <w:rPr>
          <w:rFonts w:ascii="Source Serif Pro" w:hAnsi="Source Serif Pro"/>
          <w:b/>
          <w:bCs/>
        </w:rPr>
        <w:fldChar w:fldCharType="separate"/>
      </w:r>
      <w:r w:rsidRPr="00D07081">
        <w:rPr>
          <w:rFonts w:ascii="Source Serif Pro" w:hAnsi="Source Serif Pro"/>
          <w:noProof/>
        </w:rPr>
        <w:t xml:space="preserve">Ahmad, Ainur Rofiq Sayyid. </w:t>
      </w:r>
      <w:r w:rsidRPr="00D07081">
        <w:rPr>
          <w:rFonts w:ascii="Source Serif Pro" w:hAnsi="Source Serif Pro"/>
          <w:i/>
          <w:iCs/>
          <w:noProof/>
        </w:rPr>
        <w:t>Menyoal Kehujjahan Hadis Bid’ah</w:t>
      </w:r>
      <w:r w:rsidRPr="00D07081">
        <w:rPr>
          <w:rFonts w:ascii="Source Serif Pro" w:hAnsi="Source Serif Pro"/>
          <w:noProof/>
        </w:rPr>
        <w:t>. Edited by Abdillah Halim. I. Banyuwangi: CV. Sentral Investama, 2017.</w:t>
      </w:r>
    </w:p>
    <w:p w14:paraId="5EAF5572"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Ahmad, Arifuddin. </w:t>
      </w:r>
      <w:r w:rsidRPr="00D07081">
        <w:rPr>
          <w:rFonts w:ascii="Source Serif Pro" w:hAnsi="Source Serif Pro"/>
          <w:i/>
          <w:iCs/>
          <w:noProof/>
        </w:rPr>
        <w:t>Paradigma Baru Memahami Hadis Nabi</w:t>
      </w:r>
      <w:r w:rsidRPr="00D07081">
        <w:rPr>
          <w:rFonts w:ascii="Source Serif Pro" w:hAnsi="Source Serif Pro"/>
          <w:noProof/>
        </w:rPr>
        <w:t>. II. Ciputat: MSCC, 2004.</w:t>
      </w:r>
    </w:p>
    <w:p w14:paraId="076DD919"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Al-Shiddieqy, Hasbi. </w:t>
      </w:r>
      <w:r w:rsidRPr="00D07081">
        <w:rPr>
          <w:rFonts w:ascii="Source Serif Pro" w:hAnsi="Source Serif Pro"/>
          <w:i/>
          <w:iCs/>
          <w:noProof/>
        </w:rPr>
        <w:t>Pokok Pokok Ilmu Hadis Dirayah</w:t>
      </w:r>
      <w:r w:rsidRPr="00D07081">
        <w:rPr>
          <w:rFonts w:ascii="Source Serif Pro" w:hAnsi="Source Serif Pro"/>
          <w:noProof/>
        </w:rPr>
        <w:t>. 1st ed. Jakarta: PT. Bulan Bintang, 1973.</w:t>
      </w:r>
    </w:p>
    <w:p w14:paraId="1C2E5007"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Al-Tahhan, Mahmud. </w:t>
      </w:r>
      <w:r w:rsidRPr="00D07081">
        <w:rPr>
          <w:rFonts w:ascii="Source Serif Pro" w:hAnsi="Source Serif Pro"/>
          <w:i/>
          <w:iCs/>
          <w:noProof/>
        </w:rPr>
        <w:t>Metode Takhrij Al-Hadith Dan Penelitian Sanad Hadis Terj. Uşūl Al-Takhrīj Wa Dirāsat Al-Asānid</w:t>
      </w:r>
      <w:r w:rsidRPr="00D07081">
        <w:rPr>
          <w:rFonts w:ascii="Source Serif Pro" w:hAnsi="Source Serif Pro"/>
          <w:noProof/>
        </w:rPr>
        <w:t>. I. Surabaya: Imtiyaz, 2015.</w:t>
      </w:r>
    </w:p>
    <w:p w14:paraId="37C0DC02"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Alwi, Zulfahmi. </w:t>
      </w:r>
      <w:r w:rsidRPr="00D07081">
        <w:rPr>
          <w:rFonts w:ascii="Source Serif Pro" w:hAnsi="Source Serif Pro"/>
          <w:i/>
          <w:iCs/>
          <w:noProof/>
        </w:rPr>
        <w:t>Studi Ilmu Hadis Jilid II</w:t>
      </w:r>
      <w:r w:rsidRPr="00D07081">
        <w:rPr>
          <w:rFonts w:ascii="Source Serif Pro" w:hAnsi="Source Serif Pro"/>
          <w:noProof/>
        </w:rPr>
        <w:t>. II. Depok: PT. Rajagrapindi Persada, 2021.</w:t>
      </w:r>
    </w:p>
    <w:p w14:paraId="7CC50CCB" w14:textId="5148859A"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Amir, Ria Rezky. “Metode Takhrij Al - Hadits.” </w:t>
      </w:r>
      <w:r w:rsidRPr="00D07081">
        <w:rPr>
          <w:rFonts w:ascii="Source Serif Pro" w:hAnsi="Source Serif Pro"/>
          <w:i/>
          <w:iCs/>
          <w:noProof/>
        </w:rPr>
        <w:t>Al-Mau’izhah</w:t>
      </w:r>
      <w:r w:rsidRPr="00D07081">
        <w:rPr>
          <w:rFonts w:ascii="Source Serif Pro" w:hAnsi="Source Serif Pro"/>
          <w:noProof/>
        </w:rPr>
        <w:t xml:space="preserve"> Volume 5 N, no. E-ISSN 2685-9041 (2022): 8.</w:t>
      </w:r>
    </w:p>
    <w:p w14:paraId="2E88C04F"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Anwar, Ali. </w:t>
      </w:r>
      <w:r w:rsidRPr="00D07081">
        <w:rPr>
          <w:rFonts w:ascii="Source Serif Pro" w:hAnsi="Source Serif Pro"/>
          <w:i/>
          <w:iCs/>
          <w:noProof/>
        </w:rPr>
        <w:t>Takrij Al-Hadith Dengan Komputer</w:t>
      </w:r>
      <w:r w:rsidRPr="00D07081">
        <w:rPr>
          <w:rFonts w:ascii="Source Serif Pro" w:hAnsi="Source Serif Pro"/>
          <w:noProof/>
        </w:rPr>
        <w:t>. Edited by Pustaka Pelajar. II. Yogyakarta, 2011.</w:t>
      </w:r>
    </w:p>
    <w:p w14:paraId="4F465437"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Ar-Razy, Muhammad ibn Aby Bakr ibn “Abdul Oadir. </w:t>
      </w:r>
      <w:r w:rsidRPr="00D07081">
        <w:rPr>
          <w:rFonts w:ascii="Source Serif Pro" w:hAnsi="Source Serif Pro"/>
          <w:i/>
          <w:iCs/>
          <w:noProof/>
        </w:rPr>
        <w:t>Mukhtar Ash-Shihah,</w:t>
      </w:r>
      <w:r w:rsidRPr="00D07081">
        <w:rPr>
          <w:rFonts w:ascii="Source Serif Pro" w:hAnsi="Source Serif Pro"/>
          <w:noProof/>
        </w:rPr>
        <w:t>. Edited by al-Maktabah al- Ashriyyah. 1st ed. Beirut, 1995.</w:t>
      </w:r>
    </w:p>
    <w:p w14:paraId="5819A0B0"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Fathullah, Ahmad Lutfi. </w:t>
      </w:r>
      <w:r w:rsidRPr="00D07081">
        <w:rPr>
          <w:rFonts w:ascii="Source Serif Pro" w:hAnsi="Source Serif Pro"/>
          <w:i/>
          <w:iCs/>
          <w:noProof/>
        </w:rPr>
        <w:t>Takhrij Hadis Durratun Nasihin</w:t>
      </w:r>
      <w:r w:rsidRPr="00D07081">
        <w:rPr>
          <w:rFonts w:ascii="Source Serif Pro" w:hAnsi="Source Serif Pro"/>
          <w:noProof/>
        </w:rPr>
        <w:t>. Jakarta Utara: Jakarta Islamic Centre, 2023.</w:t>
      </w:r>
    </w:p>
    <w:p w14:paraId="6A36708D"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Karim, Abdullah. </w:t>
      </w:r>
      <w:r w:rsidRPr="00D07081">
        <w:rPr>
          <w:rFonts w:ascii="Source Serif Pro" w:hAnsi="Source Serif Pro"/>
          <w:i/>
          <w:iCs/>
          <w:noProof/>
        </w:rPr>
        <w:t>Membahas Ilmu Ilmu Hadis</w:t>
      </w:r>
      <w:r w:rsidRPr="00D07081">
        <w:rPr>
          <w:rFonts w:ascii="Source Serif Pro" w:hAnsi="Source Serif Pro"/>
          <w:noProof/>
        </w:rPr>
        <w:t>. 1st ed. Banjarmasin: Centre for Community Development Studies (COMDES), 2010.</w:t>
      </w:r>
    </w:p>
    <w:p w14:paraId="4588D1A6"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Marhumah. </w:t>
      </w:r>
      <w:r w:rsidRPr="00D07081">
        <w:rPr>
          <w:rFonts w:ascii="Source Serif Pro" w:hAnsi="Source Serif Pro"/>
          <w:i/>
          <w:iCs/>
          <w:noProof/>
        </w:rPr>
        <w:t>Ulumul Hadist: Konsep, Urgensi, Objek Kajian, Metode Dan Contoh</w:t>
      </w:r>
      <w:r w:rsidRPr="00D07081">
        <w:rPr>
          <w:rFonts w:ascii="Source Serif Pro" w:hAnsi="Source Serif Pro"/>
          <w:noProof/>
        </w:rPr>
        <w:t>. I. Yogyakarta: SUKA, Press, 2014.</w:t>
      </w:r>
    </w:p>
    <w:p w14:paraId="2CDFB3E2"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Nasrullah, Achmad Muzammil Alfan. </w:t>
      </w:r>
      <w:r w:rsidRPr="00D07081">
        <w:rPr>
          <w:rFonts w:ascii="Source Serif Pro" w:hAnsi="Source Serif Pro"/>
          <w:i/>
          <w:iCs/>
          <w:noProof/>
        </w:rPr>
        <w:t>Ulumul Hadis</w:t>
      </w:r>
      <w:r w:rsidRPr="00D07081">
        <w:rPr>
          <w:i/>
          <w:iCs/>
          <w:noProof/>
        </w:rPr>
        <w:t> </w:t>
      </w:r>
      <w:r w:rsidRPr="00D07081">
        <w:rPr>
          <w:rFonts w:ascii="Source Serif Pro" w:hAnsi="Source Serif Pro"/>
          <w:i/>
          <w:iCs/>
          <w:noProof/>
        </w:rPr>
        <w:t>: Kajian Ilmu Hadis, Sejarah Perkembangan Dan Kodifikasinya</w:t>
      </w:r>
      <w:r w:rsidRPr="00D07081">
        <w:rPr>
          <w:rFonts w:ascii="Source Serif Pro" w:hAnsi="Source Serif Pro"/>
          <w:noProof/>
        </w:rPr>
        <w:t>. Edited by Nur Azizah Rahma. 1st ed. Malang: PT. Literasi Nusantara Abadi Grup, 2023.</w:t>
      </w:r>
    </w:p>
    <w:p w14:paraId="1D04B221" w14:textId="64846B4F"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Pamil, Jon. “Takhrij Hadist: Langkah Awal Penelitian Hadist.” </w:t>
      </w:r>
      <w:r w:rsidRPr="00D07081">
        <w:rPr>
          <w:rFonts w:ascii="Source Serif Pro" w:hAnsi="Source Serif Pro"/>
          <w:i/>
          <w:iCs/>
          <w:noProof/>
        </w:rPr>
        <w:t>Jurnal Pemikiran Islam</w:t>
      </w:r>
      <w:r w:rsidRPr="00D07081">
        <w:rPr>
          <w:rFonts w:ascii="Source Serif Pro" w:hAnsi="Source Serif Pro"/>
          <w:noProof/>
        </w:rPr>
        <w:t xml:space="preserve"> Vol. 37, N (2012): 55.</w:t>
      </w:r>
    </w:p>
    <w:p w14:paraId="58326B56"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Rahman, Zikri Darussamin&amp;. </w:t>
      </w:r>
      <w:r w:rsidRPr="00D07081">
        <w:rPr>
          <w:rFonts w:ascii="Source Serif Pro" w:hAnsi="Source Serif Pro"/>
          <w:i/>
          <w:iCs/>
          <w:noProof/>
        </w:rPr>
        <w:t>Kuliah Ilmu Hadis III</w:t>
      </w:r>
      <w:r w:rsidRPr="00D07081">
        <w:rPr>
          <w:rFonts w:ascii="Source Serif Pro" w:hAnsi="Source Serif Pro"/>
          <w:noProof/>
        </w:rPr>
        <w:t>. Edited by Kalimedia. 1st ed. Yogyakarta, 2021.</w:t>
      </w:r>
    </w:p>
    <w:p w14:paraId="214CA9CC"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Siregar, Idris. </w:t>
      </w:r>
      <w:r w:rsidRPr="00D07081">
        <w:rPr>
          <w:rFonts w:ascii="Source Serif Pro" w:hAnsi="Source Serif Pro"/>
          <w:i/>
          <w:iCs/>
          <w:noProof/>
        </w:rPr>
        <w:t>Ulumul Hadis</w:t>
      </w:r>
      <w:r w:rsidRPr="00D07081">
        <w:rPr>
          <w:rFonts w:ascii="Source Serif Pro" w:hAnsi="Source Serif Pro"/>
          <w:noProof/>
        </w:rPr>
        <w:t>. I. Medan: CV. Merdeka Kreasi Group, 2022.</w:t>
      </w:r>
    </w:p>
    <w:p w14:paraId="151AABA3" w14:textId="77777777" w:rsidR="00DC494B" w:rsidRPr="00D07081" w:rsidRDefault="00DC494B" w:rsidP="00DC494B">
      <w:pPr>
        <w:widowControl w:val="0"/>
        <w:autoSpaceDE w:val="0"/>
        <w:autoSpaceDN w:val="0"/>
        <w:adjustRightInd w:val="0"/>
        <w:ind w:left="480" w:hanging="480"/>
        <w:jc w:val="both"/>
        <w:rPr>
          <w:rFonts w:ascii="Source Serif Pro" w:hAnsi="Source Serif Pro"/>
          <w:noProof/>
        </w:rPr>
      </w:pPr>
      <w:r w:rsidRPr="00D07081">
        <w:rPr>
          <w:rFonts w:ascii="Source Serif Pro" w:hAnsi="Source Serif Pro"/>
          <w:noProof/>
        </w:rPr>
        <w:t xml:space="preserve">Su’aidi, Hasan. </w:t>
      </w:r>
      <w:r w:rsidRPr="00D07081">
        <w:rPr>
          <w:rFonts w:ascii="Source Serif Pro" w:hAnsi="Source Serif Pro"/>
          <w:i/>
          <w:iCs/>
          <w:noProof/>
        </w:rPr>
        <w:t>Takhrij Al-Hadis Di Lembaga Bahtsul Masail PWNU Jawa Tengah</w:t>
      </w:r>
      <w:r w:rsidRPr="00D07081">
        <w:rPr>
          <w:rFonts w:ascii="Source Serif Pro" w:hAnsi="Source Serif Pro"/>
          <w:noProof/>
        </w:rPr>
        <w:t>. I. Pekalongan: Universitas Islam Negeri K.H. Abdurrahman Wahid, 2023.</w:t>
      </w:r>
    </w:p>
    <w:p w14:paraId="42F2232B" w14:textId="64C6235E" w:rsidR="00DC494B" w:rsidRPr="00D07081" w:rsidRDefault="00DC494B" w:rsidP="00DC494B">
      <w:pPr>
        <w:jc w:val="both"/>
        <w:rPr>
          <w:rFonts w:ascii="Source Serif Pro" w:hAnsi="Source Serif Pro"/>
          <w:b/>
          <w:bCs/>
        </w:rPr>
      </w:pPr>
      <w:r w:rsidRPr="00D07081">
        <w:rPr>
          <w:rFonts w:ascii="Source Serif Pro" w:hAnsi="Source Serif Pro"/>
          <w:b/>
          <w:bCs/>
        </w:rPr>
        <w:fldChar w:fldCharType="end"/>
      </w:r>
    </w:p>
    <w:sectPr w:rsidR="00DC494B" w:rsidRPr="00D07081" w:rsidSect="00644681">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851" w:footer="567" w:gutter="0"/>
      <w:pgNumType w:start="5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CB234" w14:textId="77777777" w:rsidR="00284E43" w:rsidRDefault="00284E43" w:rsidP="009B7471">
      <w:r>
        <w:separator/>
      </w:r>
    </w:p>
  </w:endnote>
  <w:endnote w:type="continuationSeparator" w:id="0">
    <w:p w14:paraId="3E7B4273" w14:textId="77777777" w:rsidR="00284E43" w:rsidRDefault="00284E43" w:rsidP="009B7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erif Pro">
    <w:panose1 w:val="02040603050405020204"/>
    <w:charset w:val="00"/>
    <w:family w:val="roman"/>
    <w:pitch w:val="variable"/>
    <w:sig w:usb0="00000007" w:usb1="00000001" w:usb2="00000000" w:usb3="00000000" w:csb0="00000093" w:csb1="00000000"/>
  </w:font>
  <w:font w:name="Arabic Typesetting">
    <w:altName w:val="Courier New"/>
    <w:charset w:val="B2"/>
    <w:family w:val="script"/>
    <w:pitch w:val="variable"/>
    <w:sig w:usb0="00000000" w:usb1="80000000" w:usb2="00000008" w:usb3="00000000" w:csb0="000000D3" w:csb1="00000000"/>
  </w:font>
  <w:font w:name="Amasis MT Pro">
    <w:altName w:val="Times New Roman"/>
    <w:charset w:val="00"/>
    <w:family w:val="roman"/>
    <w:pitch w:val="variable"/>
    <w:sig w:usb0="00000001"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0E877" w14:textId="77777777" w:rsidR="009B7471" w:rsidRDefault="009B7471">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end"/>
    </w:r>
    <w:r>
      <w:rPr>
        <w:rFonts w:ascii="Calibri" w:eastAsia="Calibri" w:hAnsi="Calibri" w:cs="Calibri"/>
        <w:b/>
        <w:color w:val="000000"/>
      </w:rPr>
      <w:t xml:space="preserve"> | IJIS </w:t>
    </w:r>
    <w:r>
      <w:rPr>
        <w:rFonts w:ascii="Calibri" w:eastAsia="Calibri" w:hAnsi="Calibri" w:cs="Calibri"/>
        <w:color w:val="000000"/>
      </w:rPr>
      <w:t>(Vol. 3, No. 1, June 2025)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4233" w14:textId="77777777" w:rsidR="009B7471" w:rsidRDefault="009B7471">
    <w:pPr>
      <w:pBdr>
        <w:top w:val="nil"/>
        <w:left w:val="nil"/>
        <w:bottom w:val="nil"/>
        <w:right w:val="nil"/>
        <w:between w:val="nil"/>
      </w:pBdr>
      <w:tabs>
        <w:tab w:val="center" w:pos="4513"/>
        <w:tab w:val="right" w:pos="9026"/>
      </w:tabs>
      <w:rPr>
        <w:rFonts w:ascii="Source Serif Pro" w:eastAsia="Source Serif Pro" w:hAnsi="Source Serif Pro" w:cs="Source Serif Pro"/>
        <w:color w:val="385623"/>
        <w:sz w:val="20"/>
        <w:szCs w:val="20"/>
      </w:rPr>
    </w:pPr>
    <w:r>
      <w:rPr>
        <w:rFonts w:ascii="Source Serif Pro" w:eastAsia="Source Serif Pro" w:hAnsi="Source Serif Pro" w:cs="Source Serif Pro"/>
        <w:b/>
        <w:color w:val="385623"/>
        <w:sz w:val="20"/>
        <w:szCs w:val="20"/>
      </w:rPr>
      <w:fldChar w:fldCharType="begin"/>
    </w:r>
    <w:r>
      <w:rPr>
        <w:rFonts w:ascii="Source Serif Pro" w:eastAsia="Source Serif Pro" w:hAnsi="Source Serif Pro" w:cs="Source Serif Pro"/>
        <w:b/>
        <w:color w:val="385623"/>
        <w:sz w:val="20"/>
        <w:szCs w:val="20"/>
      </w:rPr>
      <w:instrText>PAGE</w:instrText>
    </w:r>
    <w:r>
      <w:rPr>
        <w:rFonts w:ascii="Source Serif Pro" w:eastAsia="Source Serif Pro" w:hAnsi="Source Serif Pro" w:cs="Source Serif Pro"/>
        <w:b/>
        <w:color w:val="385623"/>
        <w:sz w:val="20"/>
        <w:szCs w:val="20"/>
      </w:rPr>
      <w:fldChar w:fldCharType="separate"/>
    </w:r>
    <w:r w:rsidR="00913340">
      <w:rPr>
        <w:rFonts w:ascii="Source Serif Pro" w:eastAsia="Source Serif Pro" w:hAnsi="Source Serif Pro" w:cs="Source Serif Pro"/>
        <w:b/>
        <w:noProof/>
        <w:color w:val="385623"/>
        <w:sz w:val="20"/>
        <w:szCs w:val="20"/>
      </w:rPr>
      <w:t>69</w:t>
    </w:r>
    <w:r>
      <w:rPr>
        <w:rFonts w:ascii="Source Serif Pro" w:eastAsia="Source Serif Pro" w:hAnsi="Source Serif Pro" w:cs="Source Serif Pro"/>
        <w:b/>
        <w:color w:val="385623"/>
        <w:sz w:val="20"/>
        <w:szCs w:val="20"/>
      </w:rPr>
      <w:fldChar w:fldCharType="end"/>
    </w:r>
    <w:r>
      <w:rPr>
        <w:rFonts w:ascii="Source Serif Pro" w:eastAsia="Source Serif Pro" w:hAnsi="Source Serif Pro" w:cs="Source Serif Pro"/>
        <w:b/>
        <w:color w:val="385623"/>
        <w:sz w:val="20"/>
        <w:szCs w:val="20"/>
      </w:rPr>
      <w:t xml:space="preserve"> | Jurnal Mabbicara Hadis</w:t>
    </w:r>
  </w:p>
  <w:p w14:paraId="610490A4" w14:textId="24AD5E62" w:rsidR="009B7471" w:rsidRDefault="00644681">
    <w:pPr>
      <w:pBdr>
        <w:top w:val="nil"/>
        <w:left w:val="nil"/>
        <w:bottom w:val="nil"/>
        <w:right w:val="nil"/>
        <w:between w:val="nil"/>
      </w:pBdr>
      <w:tabs>
        <w:tab w:val="center" w:pos="4513"/>
        <w:tab w:val="right" w:pos="9026"/>
      </w:tabs>
      <w:ind w:firstLine="232"/>
      <w:rPr>
        <w:rFonts w:ascii="Source Serif Pro" w:eastAsia="Source Serif Pro" w:hAnsi="Source Serif Pro" w:cs="Source Serif Pro"/>
        <w:color w:val="385623"/>
        <w:sz w:val="20"/>
        <w:szCs w:val="20"/>
      </w:rPr>
    </w:pPr>
    <w:r>
      <w:rPr>
        <w:rFonts w:ascii="Source Serif Pro" w:eastAsia="Source Serif Pro" w:hAnsi="Source Serif Pro" w:cs="Source Serif Pro"/>
        <w:color w:val="385623"/>
        <w:sz w:val="20"/>
        <w:szCs w:val="20"/>
      </w:rPr>
      <w:t>Vol. 2, No. 1, (2026) h. 55-69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411E6" w14:textId="77777777" w:rsidR="009B7471" w:rsidRDefault="009B7471">
    <w:pPr>
      <w:pBdr>
        <w:top w:val="nil"/>
        <w:left w:val="nil"/>
        <w:bottom w:val="nil"/>
        <w:right w:val="nil"/>
        <w:between w:val="nil"/>
      </w:pBdr>
      <w:tabs>
        <w:tab w:val="center" w:pos="4513"/>
        <w:tab w:val="right" w:pos="9026"/>
      </w:tabs>
      <w:rPr>
        <w:rFonts w:ascii="Source Serif Pro" w:eastAsia="Source Serif Pro" w:hAnsi="Source Serif Pro" w:cs="Source Serif Pro"/>
        <w:b/>
        <w:color w:val="385623"/>
        <w:sz w:val="20"/>
        <w:szCs w:val="20"/>
      </w:rPr>
    </w:pPr>
    <w:r>
      <w:rPr>
        <w:rFonts w:ascii="Source Serif Pro" w:eastAsia="Source Serif Pro" w:hAnsi="Source Serif Pro" w:cs="Source Serif Pro"/>
        <w:b/>
        <w:color w:val="385623"/>
        <w:sz w:val="20"/>
        <w:szCs w:val="20"/>
      </w:rPr>
      <w:fldChar w:fldCharType="begin"/>
    </w:r>
    <w:r>
      <w:rPr>
        <w:rFonts w:ascii="Source Serif Pro" w:eastAsia="Source Serif Pro" w:hAnsi="Source Serif Pro" w:cs="Source Serif Pro"/>
        <w:b/>
        <w:color w:val="385623"/>
        <w:sz w:val="20"/>
        <w:szCs w:val="20"/>
      </w:rPr>
      <w:instrText>PAGE</w:instrText>
    </w:r>
    <w:r>
      <w:rPr>
        <w:rFonts w:ascii="Source Serif Pro" w:eastAsia="Source Serif Pro" w:hAnsi="Source Serif Pro" w:cs="Source Serif Pro"/>
        <w:b/>
        <w:color w:val="385623"/>
        <w:sz w:val="20"/>
        <w:szCs w:val="20"/>
      </w:rPr>
      <w:fldChar w:fldCharType="separate"/>
    </w:r>
    <w:r w:rsidR="00913340">
      <w:rPr>
        <w:rFonts w:ascii="Source Serif Pro" w:eastAsia="Source Serif Pro" w:hAnsi="Source Serif Pro" w:cs="Source Serif Pro"/>
        <w:b/>
        <w:noProof/>
        <w:color w:val="385623"/>
        <w:sz w:val="20"/>
        <w:szCs w:val="20"/>
      </w:rPr>
      <w:t>57</w:t>
    </w:r>
    <w:r>
      <w:rPr>
        <w:rFonts w:ascii="Source Serif Pro" w:eastAsia="Source Serif Pro" w:hAnsi="Source Serif Pro" w:cs="Source Serif Pro"/>
        <w:b/>
        <w:color w:val="385623"/>
        <w:sz w:val="20"/>
        <w:szCs w:val="20"/>
      </w:rPr>
      <w:fldChar w:fldCharType="end"/>
    </w:r>
    <w:r>
      <w:rPr>
        <w:rFonts w:ascii="Source Serif Pro" w:eastAsia="Source Serif Pro" w:hAnsi="Source Serif Pro" w:cs="Source Serif Pro"/>
        <w:b/>
        <w:color w:val="385623"/>
        <w:sz w:val="20"/>
        <w:szCs w:val="20"/>
      </w:rPr>
      <w:t xml:space="preserve"> | Jurnal Mabbicara Hadis</w:t>
    </w:r>
  </w:p>
  <w:p w14:paraId="3A1FA38F" w14:textId="0A92FF24" w:rsidR="009B7471" w:rsidRDefault="00644681">
    <w:pPr>
      <w:pBdr>
        <w:top w:val="nil"/>
        <w:left w:val="nil"/>
        <w:bottom w:val="nil"/>
        <w:right w:val="nil"/>
        <w:between w:val="nil"/>
      </w:pBdr>
      <w:tabs>
        <w:tab w:val="center" w:pos="4513"/>
        <w:tab w:val="right" w:pos="9026"/>
      </w:tabs>
      <w:ind w:firstLine="232"/>
      <w:rPr>
        <w:rFonts w:ascii="Source Serif Pro" w:eastAsia="Source Serif Pro" w:hAnsi="Source Serif Pro" w:cs="Source Serif Pro"/>
        <w:color w:val="385623"/>
        <w:sz w:val="20"/>
        <w:szCs w:val="20"/>
      </w:rPr>
    </w:pPr>
    <w:r>
      <w:rPr>
        <w:rFonts w:ascii="Source Serif Pro" w:eastAsia="Source Serif Pro" w:hAnsi="Source Serif Pro" w:cs="Source Serif Pro"/>
        <w:color w:val="385623"/>
        <w:sz w:val="20"/>
        <w:szCs w:val="20"/>
      </w:rPr>
      <w:t>Vol. 2, No. 1, (2026) h. 57-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E18FB" w14:textId="77777777" w:rsidR="00284E43" w:rsidRDefault="00284E43" w:rsidP="009B7471">
      <w:r>
        <w:separator/>
      </w:r>
    </w:p>
  </w:footnote>
  <w:footnote w:type="continuationSeparator" w:id="0">
    <w:p w14:paraId="546D4C59" w14:textId="77777777" w:rsidR="00284E43" w:rsidRDefault="00284E43" w:rsidP="009B7471">
      <w:r>
        <w:continuationSeparator/>
      </w:r>
    </w:p>
  </w:footnote>
  <w:footnote w:id="1">
    <w:p w14:paraId="3701B19D" w14:textId="669A111A" w:rsidR="00741ADC" w:rsidRPr="00D07081" w:rsidRDefault="00741ADC"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9E7529" w:rsidRPr="00D07081">
        <w:rPr>
          <w:rFonts w:ascii="Source Serif Pro" w:hAnsi="Source Serif Pro"/>
          <w:sz w:val="18"/>
          <w:szCs w:val="18"/>
        </w:rPr>
        <w:instrText>ADDIN CSL_CITATION {"citationItems":[{"id":"ITEM-1","itemData":{"author":[{"dropping-particle":"","family":"Ahmad","given":"Ainur Rofiq Sayyid","non-dropping-particle":"","parse-names":false,"suffix":""}],"edition":"I","editor":[{"dropping-particle":"","family":"Halim","given":"Abdillah","non-dropping-particle":"","parse-names":false,"suffix":""}],"id":"ITEM-1","issued":{"date-parts":[["2017"]]},"number-of-pages":"106","publisher":"CV. Sentral Investama","publisher-place":"Banyuwangi","title":"Menyoal Kehujjahan Hadis Bid'ah","type":"book"},"locator":"1","uris":["http://www.mendeley.com/documents/?uuid=bbc283e4-90df-4cb8-9f42-ecd2b424a8d8"]}],"mendeley":{"formattedCitation":"Ainur Rofiq Sayyid Ahmad, &lt;i&gt;Menyoal Kehujjahan Hadis Bid’ah&lt;/i&gt;, ed. Abdillah Halim, I (Banyuwangi: CV. Sentral Investama, 2017), 1.","plainTextFormattedCitation":"Ainur Rofiq Sayyid Ahmad, Menyoal Kehujjahan Hadis Bid’ah, ed. Abdillah Halim, I (Banyuwangi: CV. Sentral Investama, 2017), 1.","previouslyFormattedCitation":"Ainur Rofiq Sayyid Ahmad, &lt;i&gt;Menyoal Kehujjahan Hadis Bid’ah&lt;/i&gt;, ed. Abdillah Halim, I (Banyuwangi: CV. Sentral Investama, 2017), 1."},"properties":{"noteIndex":1},"schema":"https://github.com/citation-style-language/schema/raw/master/csl-citation.json"}</w:instrText>
      </w:r>
      <w:r w:rsidRPr="00D07081">
        <w:rPr>
          <w:rFonts w:ascii="Source Serif Pro" w:hAnsi="Source Serif Pro"/>
          <w:sz w:val="18"/>
          <w:szCs w:val="18"/>
        </w:rPr>
        <w:fldChar w:fldCharType="separate"/>
      </w:r>
      <w:r w:rsidR="004D503F" w:rsidRPr="00D07081">
        <w:rPr>
          <w:rFonts w:ascii="Source Serif Pro" w:hAnsi="Source Serif Pro"/>
          <w:noProof/>
          <w:sz w:val="18"/>
          <w:szCs w:val="18"/>
        </w:rPr>
        <w:t xml:space="preserve">Ainur Rofiq Sayyid Ahmad, </w:t>
      </w:r>
      <w:r w:rsidR="004D503F" w:rsidRPr="00D07081">
        <w:rPr>
          <w:rFonts w:ascii="Source Serif Pro" w:hAnsi="Source Serif Pro"/>
          <w:i/>
          <w:noProof/>
          <w:sz w:val="18"/>
          <w:szCs w:val="18"/>
        </w:rPr>
        <w:t>Menyoal Kehujjahan Hadis Bid’ah</w:t>
      </w:r>
      <w:r w:rsidR="004D503F" w:rsidRPr="00D07081">
        <w:rPr>
          <w:rFonts w:ascii="Source Serif Pro" w:hAnsi="Source Serif Pro"/>
          <w:noProof/>
          <w:sz w:val="18"/>
          <w:szCs w:val="18"/>
        </w:rPr>
        <w:t xml:space="preserve">, ed. Abdillah Halim, I (Banyuwangi: CV. Sentral Investama, 2017), </w:t>
      </w:r>
      <w:r w:rsidR="00002E94" w:rsidRPr="00D07081">
        <w:rPr>
          <w:rFonts w:ascii="Source Serif Pro" w:hAnsi="Source Serif Pro"/>
          <w:noProof/>
          <w:sz w:val="18"/>
          <w:szCs w:val="18"/>
        </w:rPr>
        <w:t xml:space="preserve">h. </w:t>
      </w:r>
      <w:r w:rsidR="004D503F" w:rsidRPr="00D07081">
        <w:rPr>
          <w:rFonts w:ascii="Source Serif Pro" w:hAnsi="Source Serif Pro"/>
          <w:noProof/>
          <w:sz w:val="18"/>
          <w:szCs w:val="18"/>
        </w:rPr>
        <w:t>1.</w:t>
      </w:r>
      <w:r w:rsidRPr="00D07081">
        <w:rPr>
          <w:rFonts w:ascii="Source Serif Pro" w:hAnsi="Source Serif Pro"/>
          <w:sz w:val="18"/>
          <w:szCs w:val="18"/>
        </w:rPr>
        <w:fldChar w:fldCharType="end"/>
      </w:r>
    </w:p>
  </w:footnote>
  <w:footnote w:id="2">
    <w:p w14:paraId="50974A18" w14:textId="3F8F0696" w:rsidR="00294749" w:rsidRPr="00D07081" w:rsidRDefault="0029474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4D503F" w:rsidRPr="00D07081">
        <w:rPr>
          <w:rFonts w:ascii="Source Serif Pro" w:hAnsi="Source Serif Pro"/>
          <w:sz w:val="18"/>
          <w:szCs w:val="18"/>
        </w:rPr>
        <w:instrText>ADDIN CSL_CITATION {"citationItems":[{"id":"ITEM-1","itemData":{"author":[{"dropping-particle":"","family":"Anwar","given":"Ali","non-dropping-particle":"","parse-names":false,"suffix":""}],"edition":"II","editor":[{"dropping-particle":"","family":"Pelajar","given":"Pustaka","non-dropping-particle":"","parse-names":false,"suffix":""}],"id":"ITEM-1","issued":{"date-parts":[["2011"]]},"number-of-pages":"118","publisher-place":"Yogyakarta","title":"Takrij al-Hadith dengan Komputer","type":"book"},"locator":"118","uris":["http://www.mendeley.com/documents/?uuid=f47771c3-233b-4aae-9888-538485bfb6b8"]}],"mendeley":{"formattedCitation":"Ali Anwar, &lt;i&gt;Takrij Al-Hadith Dengan Komputer&lt;/i&gt;, ed. Pustaka Pelajar, II (Yogyakarta, 2011), 118.","plainTextFormattedCitation":"Ali Anwar, Takrij Al-Hadith Dengan Komputer, ed. Pustaka Pelajar, II (Yogyakarta, 2011), 118.","previouslyFormattedCitation":"Ali Anwar, &lt;i&gt;Takrij Al-Hadith Dengan Komputer&lt;/i&gt;, ed. Pustaka Pelajar, II (Yogyakarta, 2011), 118."},"properties":{"noteIndex":2},"schema":"https://github.com/citation-style-language/schema/raw/master/csl-citation.json"}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Ali Anwar, </w:t>
      </w:r>
      <w:r w:rsidRPr="00D07081">
        <w:rPr>
          <w:rFonts w:ascii="Source Serif Pro" w:hAnsi="Source Serif Pro"/>
          <w:i/>
          <w:noProof/>
          <w:sz w:val="18"/>
          <w:szCs w:val="18"/>
        </w:rPr>
        <w:t>Takrij Al-Hadith Dengan Komputer</w:t>
      </w:r>
      <w:r w:rsidRPr="00D07081">
        <w:rPr>
          <w:rFonts w:ascii="Source Serif Pro" w:hAnsi="Source Serif Pro"/>
          <w:noProof/>
          <w:sz w:val="18"/>
          <w:szCs w:val="18"/>
        </w:rPr>
        <w:t>, ed. Pustaka Pelajar, II (Yogyakarta, 2011),</w:t>
      </w:r>
      <w:r w:rsidR="00002E94" w:rsidRPr="00D07081">
        <w:rPr>
          <w:rFonts w:ascii="Source Serif Pro" w:hAnsi="Source Serif Pro"/>
          <w:noProof/>
          <w:sz w:val="18"/>
          <w:szCs w:val="18"/>
        </w:rPr>
        <w:t xml:space="preserve"> h.</w:t>
      </w:r>
      <w:r w:rsidRPr="00D07081">
        <w:rPr>
          <w:rFonts w:ascii="Source Serif Pro" w:hAnsi="Source Serif Pro"/>
          <w:noProof/>
          <w:sz w:val="18"/>
          <w:szCs w:val="18"/>
        </w:rPr>
        <w:t xml:space="preserve"> 118.</w:t>
      </w:r>
      <w:r w:rsidRPr="00D07081">
        <w:rPr>
          <w:rFonts w:ascii="Source Serif Pro" w:hAnsi="Source Serif Pro"/>
          <w:sz w:val="18"/>
          <w:szCs w:val="18"/>
        </w:rPr>
        <w:fldChar w:fldCharType="end"/>
      </w:r>
    </w:p>
  </w:footnote>
  <w:footnote w:id="3">
    <w:p w14:paraId="3697343F" w14:textId="63D5E210" w:rsidR="004D503F" w:rsidRPr="00D07081" w:rsidRDefault="004D503F"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9E7529" w:rsidRPr="00D07081">
        <w:rPr>
          <w:rFonts w:ascii="Source Serif Pro" w:hAnsi="Source Serif Pro"/>
          <w:sz w:val="18"/>
          <w:szCs w:val="18"/>
        </w:rPr>
        <w:instrText>ADDIN CSL_CITATION {"citationItems":[{"id":"ITEM-1","itemData":{"author":[{"dropping-particle":"","family":"Anwar","given":"Ali","non-dropping-particle":"","parse-names":false,"suffix":""}],"edition":"II","editor":[{"dropping-particle":"","family":"Pelajar","given":"Pustaka","non-dropping-particle":"","parse-names":false,"suffix":""}],"id":"ITEM-1","issued":{"date-parts":[["2011"]]},"number-of-pages":"118","publisher-place":"Yogyakarta","title":"Takrij al-Hadith dengan Komputer","type":"book"},"uris":["http://www.mendeley.com/documents/?uuid=f47771c3-233b-4aae-9888-538485bfb6b8"]}],"mendeley":{"formattedCitation":"Anwar, &lt;i&gt;Takrij Al-Hadith Dengan Komputer&lt;/i&gt;.","plainTextFormattedCitation":"Anwar, Takrij Al-Hadith Dengan Komputer.","previouslyFormattedCitation":"Anwar, &lt;i&gt;Takrij Al-Hadith Dengan Komputer&lt;/i&gt;."},"properties":{"noteIndex":3},"schema":"https://github.com/citation-style-language/schema/raw/master/csl-citation.json"}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Anwar, </w:t>
      </w:r>
      <w:r w:rsidRPr="00D07081">
        <w:rPr>
          <w:rFonts w:ascii="Source Serif Pro" w:hAnsi="Source Serif Pro"/>
          <w:i/>
          <w:noProof/>
          <w:sz w:val="18"/>
          <w:szCs w:val="18"/>
        </w:rPr>
        <w:t>Takrij Al-Hadith Dengan Komputer</w:t>
      </w:r>
      <w:r w:rsidRPr="00D07081">
        <w:rPr>
          <w:rFonts w:ascii="Source Serif Pro" w:hAnsi="Source Serif Pro"/>
          <w:noProof/>
          <w:sz w:val="18"/>
          <w:szCs w:val="18"/>
        </w:rPr>
        <w:t>.</w:t>
      </w:r>
      <w:r w:rsidRPr="00D07081">
        <w:rPr>
          <w:rFonts w:ascii="Source Serif Pro" w:hAnsi="Source Serif Pro"/>
          <w:sz w:val="18"/>
          <w:szCs w:val="18"/>
        </w:rPr>
        <w:fldChar w:fldCharType="end"/>
      </w:r>
    </w:p>
  </w:footnote>
  <w:footnote w:id="4">
    <w:p w14:paraId="3532387C" w14:textId="2926B27D" w:rsidR="009E7529" w:rsidRPr="00D07081" w:rsidRDefault="009E752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F9755E" w:rsidRPr="00D07081">
        <w:rPr>
          <w:rFonts w:ascii="Source Serif Pro" w:hAnsi="Source Serif Pro"/>
          <w:sz w:val="18"/>
          <w:szCs w:val="18"/>
        </w:rPr>
        <w:instrText>ADDIN CSL_CITATION {"citationItems":[{"id":"ITEM-1","itemData":{"author":[{"dropping-particle":"","family":"Anwar","given":"Ali","non-dropping-particle":"","parse-names":false,"suffix":""}],"edition":"II","editor":[{"dropping-particle":"","family":"Pelajar","given":"Pustaka","non-dropping-particle":"","parse-names":false,"suffix":""}],"id":"ITEM-1","issued":{"date-parts":[["2011"]]},"number-of-pages":"118","publisher-place":"Yogyakarta","title":"Takrij al-Hadith dengan Komputer","type":"book"},"locator":"119","uris":["http://www.mendeley.com/documents/?uuid=f47771c3-233b-4aae-9888-538485bfb6b8"]}],"mendeley":{"formattedCitation":"Anwar, 119.","plainTextFormattedCitation":"Anwar, 119.","previouslyFormattedCitation":"Anwar, 119."},"properties":{"noteIndex":4},"schema":"https://github.com/citation-style-language/schema/raw/master/csl-citation.json"}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Anwar, </w:t>
      </w:r>
      <w:r w:rsidR="00002E94" w:rsidRPr="00D07081">
        <w:rPr>
          <w:rFonts w:ascii="Source Serif Pro" w:hAnsi="Source Serif Pro"/>
          <w:noProof/>
          <w:sz w:val="18"/>
          <w:szCs w:val="18"/>
        </w:rPr>
        <w:t xml:space="preserve">h. </w:t>
      </w:r>
      <w:r w:rsidRPr="00D07081">
        <w:rPr>
          <w:rFonts w:ascii="Source Serif Pro" w:hAnsi="Source Serif Pro"/>
          <w:noProof/>
          <w:sz w:val="18"/>
          <w:szCs w:val="18"/>
        </w:rPr>
        <w:t>119.</w:t>
      </w:r>
      <w:r w:rsidRPr="00D07081">
        <w:rPr>
          <w:rFonts w:ascii="Source Serif Pro" w:hAnsi="Source Serif Pro"/>
          <w:sz w:val="18"/>
          <w:szCs w:val="18"/>
        </w:rPr>
        <w:fldChar w:fldCharType="end"/>
      </w:r>
    </w:p>
  </w:footnote>
  <w:footnote w:id="5">
    <w:p w14:paraId="6EFAB206" w14:textId="4C9A21BA" w:rsidR="00380C10" w:rsidRPr="00D07081" w:rsidRDefault="00380C10"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C0003" w:rsidRPr="00D07081">
        <w:rPr>
          <w:rFonts w:ascii="Source Serif Pro" w:hAnsi="Source Serif Pro"/>
          <w:sz w:val="18"/>
          <w:szCs w:val="18"/>
        </w:rPr>
        <w:instrText>ADDIN CSL_CITATION {"citationItems":[{"id":"ITEM-1","itemData":{"author":[{"dropping-particle":"","family":"Ar-Razy","given":"Muhammad ibn Aby Bakr ibn “Abdul Oadir","non-dropping-particle":"","parse-names":false,"suffix":""}],"edition":"1","editor":[{"dropping-particle":"","family":"Ashriyyah","given":"al-Maktabah al-","non-dropping-particle":"","parse-names":false,"suffix":""}],"id":"ITEM-1","issued":{"date-parts":[["1995"]]},"number-of-pages":"89","publisher-place":"Beirut","title":"Mukhtar ash-Shihah,","type":"book"},"locator":"89","uris":["http://www.mendeley.com/documents/?uuid=b711b0da-3c78-4c8e-a7ce-c175136fb79b"]}],"mendeley":{"formattedCitation":"Muhammad ibn Aby Bakr ibn “Abdul Oadir Ar-Razy, &lt;i&gt;Mukhtar Ash-Shihah,&lt;/i&gt; ed. al-Maktabah al- Ashriyyah, 1st ed. (Beirut, 1995), 89.","plainTextFormattedCitation":"Muhammad ibn Aby Bakr ibn “Abdul Oadir Ar-Razy, Mukhtar Ash-Shihah, ed. al-Maktabah al- Ashriyyah, 1st ed. (Beirut, 1995), 89.","previouslyFormattedCitation":"Muhammad ibn Aby Bakr ibn “Abdul Oadir Ar-Razy, &lt;i&gt;Mukhtar Ash-Shihah,&lt;/i&gt; ed. al-Maktabah al- Ashriyyah, 1st ed. (Beirut, 1995), 89."},"properties":{"noteIndex":5},"schema":"https://github.com/citation-style-language/schema/raw/master/csl-citation.json"}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Muhammad ibn Aby Bakr ibn “Abdul Oadir Ar-Razy, </w:t>
      </w:r>
      <w:r w:rsidRPr="00D07081">
        <w:rPr>
          <w:rFonts w:ascii="Source Serif Pro" w:hAnsi="Source Serif Pro"/>
          <w:i/>
          <w:noProof/>
          <w:sz w:val="18"/>
          <w:szCs w:val="18"/>
        </w:rPr>
        <w:t>Mukhtar Ash-Shihah,</w:t>
      </w:r>
      <w:r w:rsidRPr="00D07081">
        <w:rPr>
          <w:rFonts w:ascii="Source Serif Pro" w:hAnsi="Source Serif Pro"/>
          <w:noProof/>
          <w:sz w:val="18"/>
          <w:szCs w:val="18"/>
        </w:rPr>
        <w:t xml:space="preserve"> ed. al-Maktabah al- Ashriyyah, 1st ed. (Beirut, 1995), </w:t>
      </w:r>
      <w:r w:rsidR="00002E94" w:rsidRPr="00D07081">
        <w:rPr>
          <w:rFonts w:ascii="Source Serif Pro" w:hAnsi="Source Serif Pro"/>
          <w:noProof/>
          <w:sz w:val="18"/>
          <w:szCs w:val="18"/>
        </w:rPr>
        <w:t xml:space="preserve">h. </w:t>
      </w:r>
      <w:r w:rsidRPr="00D07081">
        <w:rPr>
          <w:rFonts w:ascii="Source Serif Pro" w:hAnsi="Source Serif Pro"/>
          <w:noProof/>
          <w:sz w:val="18"/>
          <w:szCs w:val="18"/>
        </w:rPr>
        <w:t>89.</w:t>
      </w:r>
      <w:r w:rsidRPr="00D07081">
        <w:rPr>
          <w:rFonts w:ascii="Source Serif Pro" w:hAnsi="Source Serif Pro"/>
          <w:sz w:val="18"/>
          <w:szCs w:val="18"/>
        </w:rPr>
        <w:fldChar w:fldCharType="end"/>
      </w:r>
    </w:p>
  </w:footnote>
  <w:footnote w:id="6">
    <w:p w14:paraId="372A082B" w14:textId="64E707F5" w:rsidR="00BA1037" w:rsidRPr="00D07081" w:rsidRDefault="00BA1037"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1B0238" w:rsidRPr="00D07081">
        <w:rPr>
          <w:rFonts w:ascii="Source Serif Pro" w:hAnsi="Source Serif Pro"/>
          <w:sz w:val="18"/>
          <w:szCs w:val="18"/>
        </w:rPr>
        <w:instrText>ADDIN CSL_CITATION {"citationItems":[{"id":"ITEM-1","itemData":{"author":[{"dropping-particle":"","family":"Nasrullah","given":"Achmad Muzammil Alfan","non-dropping-particle":"","parse-names":false,"suffix":""}],"edition":"1","editor":[{"dropping-particle":"","family":"Rahma","given":"Nur Azizah","non-dropping-particle":"","parse-names":false,"suffix":""}],"id":"ITEM-1","issued":{"date-parts":[["2023"]]},"number-of-pages":"107","publisher":"PT. Literasi Nusantara Abadi Grup","publisher-place":"Malang","title":"Ulumul Hadis : Kajian Ilmu Hadis, Sejarah Perkembangan dan Kodifikasinya","type":"book"},"locator":"107","uris":["http://www.mendeley.com/documents/?uuid=d041990d-fe96-4ba9-8d48-27d62e1e9606"]}],"mendeley":{"formattedCitation":"Achmad Muzammil Alfan Nasrullah, &lt;i&gt;Ulumul Hadis</w:instrText>
      </w:r>
      <w:r w:rsidR="001B0238" w:rsidRPr="00D07081">
        <w:rPr>
          <w:sz w:val="18"/>
          <w:szCs w:val="18"/>
        </w:rPr>
        <w:instrText> </w:instrText>
      </w:r>
      <w:r w:rsidR="001B0238" w:rsidRPr="00D07081">
        <w:rPr>
          <w:rFonts w:ascii="Source Serif Pro" w:hAnsi="Source Serif Pro"/>
          <w:sz w:val="18"/>
          <w:szCs w:val="18"/>
        </w:rPr>
        <w:instrText>: Kajian Ilmu Hadis, Sejarah Perkembangan Dan Kodifikasinya&lt;/i&gt;, ed. Nur Azizah Rahma, 1st ed. (Malang: PT. Literasi Nusantara Abadi Grup, 2023), 107.","manualFormatting":"Achmad Muzammil Alfan Nasrullah, Ulumul Hadis</w:instrText>
      </w:r>
      <w:r w:rsidR="001B0238" w:rsidRPr="00D07081">
        <w:rPr>
          <w:sz w:val="18"/>
          <w:szCs w:val="18"/>
        </w:rPr>
        <w:instrText> </w:instrText>
      </w:r>
      <w:r w:rsidR="001B0238" w:rsidRPr="00D07081">
        <w:rPr>
          <w:rFonts w:ascii="Source Serif Pro" w:hAnsi="Source Serif Pro"/>
          <w:sz w:val="18"/>
          <w:szCs w:val="18"/>
        </w:rPr>
        <w:instrText>: Kajian Ilmu Hadis, Sejarah Perkembangan Dan Kodifikasinya, (Malang: PT. Literasi Nusantara Abadi Grup, 2023), 107.","plainTextFormattedCitation":"Achmad Muzammil Alfan Nasrullah, Ulumul Hadis</w:instrText>
      </w:r>
      <w:r w:rsidR="001B0238" w:rsidRPr="00D07081">
        <w:rPr>
          <w:sz w:val="18"/>
          <w:szCs w:val="18"/>
        </w:rPr>
        <w:instrText> </w:instrText>
      </w:r>
      <w:r w:rsidR="001B0238" w:rsidRPr="00D07081">
        <w:rPr>
          <w:rFonts w:ascii="Source Serif Pro" w:hAnsi="Source Serif Pro"/>
          <w:sz w:val="18"/>
          <w:szCs w:val="18"/>
        </w:rPr>
        <w:instrText>: Kajian Ilmu Hadis, Sejarah Perkembangan Dan Kodifikasinya, ed. Nur Azizah Rahma, 1st ed. (Malang: PT. Literasi Nusantara Abadi Grup, 2023), 107.","previouslyFormattedCitation":"Achmad Muzammil Alfan Nasrullah, &lt;i&gt;Ulumul Hadis</w:instrText>
      </w:r>
      <w:r w:rsidR="001B0238" w:rsidRPr="00D07081">
        <w:rPr>
          <w:sz w:val="18"/>
          <w:szCs w:val="18"/>
        </w:rPr>
        <w:instrText> </w:instrText>
      </w:r>
      <w:r w:rsidR="001B0238" w:rsidRPr="00D07081">
        <w:rPr>
          <w:rFonts w:ascii="Source Serif Pro" w:hAnsi="Source Serif Pro"/>
          <w:sz w:val="18"/>
          <w:szCs w:val="18"/>
        </w:rPr>
        <w:instrText>: Kajian Ilmu Hadis, Sejarah Perkembangan Dan Kodifikasinya&lt;/i&gt;, ed. Nur Azizah Rahma, 1st ed. (Malang: PT. Literasi Nusantara Abadi Grup, 2023), 107."},"properties":{"noteIndex":6},"schema":"https://github.com/citation-style-language/schema/raw/master/csl-citation.json"}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Achmad Muzammil Alfan Nasrullah, </w:t>
      </w:r>
      <w:r w:rsidRPr="00D07081">
        <w:rPr>
          <w:rFonts w:ascii="Source Serif Pro" w:hAnsi="Source Serif Pro"/>
          <w:i/>
          <w:noProof/>
          <w:sz w:val="18"/>
          <w:szCs w:val="18"/>
        </w:rPr>
        <w:t>Ulumul Hadis</w:t>
      </w:r>
      <w:r w:rsidRPr="00D07081">
        <w:rPr>
          <w:i/>
          <w:noProof/>
          <w:sz w:val="18"/>
          <w:szCs w:val="18"/>
        </w:rPr>
        <w:t> </w:t>
      </w:r>
      <w:r w:rsidRPr="00D07081">
        <w:rPr>
          <w:rFonts w:ascii="Source Serif Pro" w:hAnsi="Source Serif Pro"/>
          <w:i/>
          <w:noProof/>
          <w:sz w:val="18"/>
          <w:szCs w:val="18"/>
        </w:rPr>
        <w:t>: Kajian Ilmu Hadis, Sejarah Perkembangan Dan Kodifikasinya</w:t>
      </w:r>
      <w:r w:rsidRPr="00D07081">
        <w:rPr>
          <w:rFonts w:ascii="Source Serif Pro" w:hAnsi="Source Serif Pro"/>
          <w:noProof/>
          <w:sz w:val="18"/>
          <w:szCs w:val="18"/>
        </w:rPr>
        <w:t>, (Malang: PT. Literasi Nusantara Abadi Grup, 2023),</w:t>
      </w:r>
      <w:r w:rsidR="00002E94" w:rsidRPr="00D07081">
        <w:rPr>
          <w:rFonts w:ascii="Source Serif Pro" w:hAnsi="Source Serif Pro"/>
          <w:noProof/>
          <w:sz w:val="18"/>
          <w:szCs w:val="18"/>
        </w:rPr>
        <w:t xml:space="preserve"> h. </w:t>
      </w:r>
      <w:r w:rsidRPr="00D07081">
        <w:rPr>
          <w:rFonts w:ascii="Source Serif Pro" w:hAnsi="Source Serif Pro"/>
          <w:noProof/>
          <w:sz w:val="18"/>
          <w:szCs w:val="18"/>
        </w:rPr>
        <w:t>107.</w:t>
      </w:r>
      <w:r w:rsidRPr="00D07081">
        <w:rPr>
          <w:rFonts w:ascii="Source Serif Pro" w:hAnsi="Source Serif Pro"/>
          <w:sz w:val="18"/>
          <w:szCs w:val="18"/>
        </w:rPr>
        <w:fldChar w:fldCharType="end"/>
      </w:r>
    </w:p>
  </w:footnote>
  <w:footnote w:id="7">
    <w:p w14:paraId="1DC97E5F" w14:textId="0ACD9EA3" w:rsidR="00D07081" w:rsidRPr="00D07081" w:rsidRDefault="00D07081" w:rsidP="00D07081">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{"citationItems":[{"id":"ITEM-1","itemData":{"author":[{"dropping-particle":"","family":"Rahman","given":"Zikri Darussamin&amp;","non-dropping-particle":"","parse-names":false,"suffix":""}],"edition":"1","editor":[{"dropping-particle":"","family":"Kalimedia","given":"","non-dropping-particle":"","parse-names":false,"suffix":""}],"id":"ITEM-1","issued":{"date-parts":[["2021"]]},"number-of-pages":"209","publisher-place":"Yogyakarta","title":"Kuliah Ilmu Hadis III","type":"book"},"locator":"209","uris":["http://www.mendeley.com/documents/?uuid=ca189363-edae-44ab-8809-30eb3210e847"]}],"mendeley":{"formattedCitation":"Zikri Darussamin&amp; Rahman, &lt;i&gt;Kuliah Ilmu Hadis III&lt;/i&gt;, ed. Kalimedia, 1st ed. (Yogyakarta, 2021), 209.","plainTextFormattedCitation":"Zikri Darussamin&amp; Rahman, Kuliah Ilmu Hadis III, ed. Kalimedia, 1st ed. (Yogyakarta, 2021), 209.","previouslyFormattedCitation":"Zikri Darussamin&amp; Rahman, &lt;i&gt;Kuliah Ilmu Hadis III&lt;/i&gt;, ed. Kalimedia, 1st ed. (Yogyakarta, 2021), 209."},"properties":{"noteIndex":7},"schema":"https://github.com/citation-style-language/schema/raw/master/csl-citation.json"}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Zikri Darussamin&amp; Rahman, </w:t>
      </w:r>
      <w:r w:rsidRPr="00D07081">
        <w:rPr>
          <w:rFonts w:ascii="Source Serif Pro" w:hAnsi="Source Serif Pro"/>
          <w:i/>
          <w:noProof/>
          <w:sz w:val="18"/>
          <w:szCs w:val="18"/>
        </w:rPr>
        <w:t>Kuliah Ilmu Hadis III</w:t>
      </w:r>
      <w:r w:rsidRPr="00D07081">
        <w:rPr>
          <w:rFonts w:ascii="Source Serif Pro" w:hAnsi="Source Serif Pro"/>
          <w:noProof/>
          <w:sz w:val="18"/>
          <w:szCs w:val="18"/>
        </w:rPr>
        <w:t>, ed. Kalimedia, 1st ed. (Yogyakarta, 2021), h. 209.</w:t>
      </w:r>
      <w:r w:rsidRPr="00D07081">
        <w:rPr>
          <w:rFonts w:ascii="Source Serif Pro" w:hAnsi="Source Serif Pro"/>
          <w:sz w:val="18"/>
          <w:szCs w:val="18"/>
        </w:rPr>
        <w:fldChar w:fldCharType="end"/>
      </w:r>
    </w:p>
  </w:footnote>
  <w:footnote w:id="8">
    <w:p w14:paraId="0CEAC017" w14:textId="58C9868B" w:rsidR="001B0238" w:rsidRPr="00D07081" w:rsidRDefault="001B0238"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9B370B" w:rsidRPr="00D07081">
        <w:rPr>
          <w:rFonts w:ascii="Source Serif Pro" w:hAnsi="Source Serif Pro"/>
          <w:sz w:val="18"/>
          <w:szCs w:val="18"/>
        </w:rPr>
        <w:instrText>ADDIN CSL_CITATION {"citationItems":[{"id":"ITEM-1","itemData":{"author":[{"dropping-particle":"","family":"Al-Shiddieqy","given":"Hasbi","non-dropping-particle":"","parse-names":false,"suffix":""}],"edition":"1","id":"ITEM-1","issued":{"date-parts":[["1973"]]},"number-of-pages":"130","publisher":"PT. Bulan Bintang","publisher-place":"Jakarta","title":"Pokok Pokok Ilmu Hadis Dirayah","type":"book"},"locator":"130","uris":["http://www.mendeley.com/documents/?uuid=a12ad589-c6eb-40a2-8e04-3b48769b9c0d"]}],"mendeley":{"formattedCitation":"Hasbi Al-Shiddieqy, &lt;i&gt;Pokok Pokok Ilmu Hadis Dirayah&lt;/i&gt;, 1st ed. (Jakarta: PT. Bulan Bintang, 1973), 130.","plainTextFormattedCitation":"Hasbi Al-Shiddieqy, Pokok Pokok Ilmu Hadis Dirayah, 1st ed. (Jakarta: PT. Bulan Bintang, 1973), 130.","previouslyFormattedCitation":"Hasbi Al-Shiddieqy, &lt;i&gt;Pokok Pokok Ilmu Hadis Dirayah&lt;/i&gt;, 1st ed. (Jakarta: PT. Bulan Bintang, 1973), 130."},"properties":{"noteIndex":8},"schema":"https://github.com/citation-style-language/schema/raw/master/csl-citation.json"}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Hasbi Al-Shiddieqy, </w:t>
      </w:r>
      <w:r w:rsidRPr="00D07081">
        <w:rPr>
          <w:rFonts w:ascii="Source Serif Pro" w:hAnsi="Source Serif Pro"/>
          <w:i/>
          <w:noProof/>
          <w:sz w:val="18"/>
          <w:szCs w:val="18"/>
        </w:rPr>
        <w:t>Pokok Pokok Ilmu Hadis Dirayah</w:t>
      </w:r>
      <w:r w:rsidRPr="00D07081">
        <w:rPr>
          <w:rFonts w:ascii="Source Serif Pro" w:hAnsi="Source Serif Pro"/>
          <w:noProof/>
          <w:sz w:val="18"/>
          <w:szCs w:val="18"/>
        </w:rPr>
        <w:t>, 1st ed. (Jakarta: PT. Bulan Bintang, 1973), 130.</w:t>
      </w:r>
      <w:r w:rsidRPr="00D07081">
        <w:rPr>
          <w:rFonts w:ascii="Source Serif Pro" w:hAnsi="Source Serif Pro"/>
          <w:sz w:val="18"/>
          <w:szCs w:val="18"/>
        </w:rPr>
        <w:fldChar w:fldCharType="end"/>
      </w:r>
    </w:p>
  </w:footnote>
  <w:footnote w:id="9">
    <w:p w14:paraId="4E7F3C5D" w14:textId="126ABC54" w:rsidR="009B370B" w:rsidRPr="00D07081" w:rsidRDefault="009B370B"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2B6F08" w:rsidRPr="00D07081">
        <w:rPr>
          <w:rFonts w:ascii="Source Serif Pro" w:hAnsi="Source Serif Pro"/>
          <w:sz w:val="18"/>
          <w:szCs w:val="18"/>
        </w:rPr>
        <w:instrText>ADDIN CSL_CITATION {"citationItems":[{"id":"ITEM-1","itemData":{"author":[{"dropping-particle":"","family":"Karim","given":"Abdullah","non-dropping-particle":"","parse-names":false,"suffix":""}],"edition":"1","id":"ITEM-1","issued":{"date-parts":[["2010"]]},"number-of-pages":"48","publisher":"Centre for Community Development Studies (COMDES)","publisher-place":"Banjarmasin","title":"Membahas Ilmu Ilmu Hadis","type":"book"},"locator":"48","uris":["http://www.mendeley.com/documents/?uuid=35ad3723-f001-4d26-992a-e14cbfdde684"]}],"mendeley":{"formattedCitation":"Abdullah Karim, &lt;i&gt;Membahas Ilmu Ilmu Hadis&lt;/i&gt;, 1st ed. (Banjarmasin: Centre for Community Development Studies (COMDES), 2010), 48.","plainTextFormattedCitation":"Abdullah Karim, Membahas Ilmu Ilmu Hadis, 1st ed. (Banjarmasin: Centre for Community Development Studies (COMDES), 2010), 48.","previouslyFormattedCitation":"Abdullah Karim, &lt;i&gt;Membahas Ilmu Ilmu Hadis&lt;/i&gt;, 1st ed. (Banjarmasin: Centre for Community Development Studies (COMDES), 2010), 48."},"properties":{"noteIndex":9},"schema":"https://github.com/citation-style-language/schema/raw/master/csl-citation.json"}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Abdullah Karim, </w:t>
      </w:r>
      <w:r w:rsidRPr="00D07081">
        <w:rPr>
          <w:rFonts w:ascii="Source Serif Pro" w:hAnsi="Source Serif Pro"/>
          <w:i/>
          <w:noProof/>
          <w:sz w:val="18"/>
          <w:szCs w:val="18"/>
        </w:rPr>
        <w:t>Membahas Ilmu Ilmu Hadis</w:t>
      </w:r>
      <w:r w:rsidRPr="00D07081">
        <w:rPr>
          <w:rFonts w:ascii="Source Serif Pro" w:hAnsi="Source Serif Pro"/>
          <w:noProof/>
          <w:sz w:val="18"/>
          <w:szCs w:val="18"/>
        </w:rPr>
        <w:t>, 1st ed. (Banjarmasin: Centre for Community Development Studies (COMDES), 2010), 48.</w:t>
      </w:r>
      <w:r w:rsidRPr="00D07081">
        <w:rPr>
          <w:rFonts w:ascii="Source Serif Pro" w:hAnsi="Source Serif Pro"/>
          <w:sz w:val="18"/>
          <w:szCs w:val="18"/>
        </w:rPr>
        <w:fldChar w:fldCharType="end"/>
      </w:r>
    </w:p>
  </w:footnote>
  <w:footnote w:id="10">
    <w:p w14:paraId="7FB64C9C" w14:textId="531DA819" w:rsidR="002B6F08" w:rsidRPr="00D07081" w:rsidRDefault="002B6F08"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1E059C" w:rsidRPr="00D07081">
        <w:rPr>
          <w:rFonts w:ascii="Source Serif Pro" w:hAnsi="Source Serif Pro"/>
          <w:sz w:val="18"/>
          <w:szCs w:val="18"/>
        </w:rPr>
        <w:instrText>ADDIN CSL_CITATION {"citationItems":[{"id":"ITEM-1","itemData":{"author":[{"dropping-particle":"","family":"Fathullah","given":"Ahmad Lutfi","non-dropping-particle":"","parse-names":false,"suffix":""}],"id":"ITEM-1","issued":{"date-parts":[["2023"]]},"number-of-pages":"26","publisher":"Jakarta Islamic Centre","publisher-place":"Jakarta Utara","title":"Takhrij Hadis Durratun Nasihin","type":"book"},"locator":"26","uris":["http://www.mendeley.com/documents/?uuid=1398ff01-6c25-45fd-8b35-49ec807999e5"]}],"mendeley":{"formattedCitation":"Ahmad Lutfi Fathullah, &lt;i&gt;Takhrij Hadis Durratun Nasihin&lt;/i&gt; (Jakarta Utara: Jakarta Islamic Centre, 2023), 26.","plainTextFormattedCitation":"Ahmad Lutfi Fathullah, Takhrij Hadis Durratun Nasihin (Jakarta Utara: Jakarta Islamic Centre, 2023), 26.","previouslyFormattedCitation":"Ahmad Lutfi Fathullah, &lt;i&gt;Takhrij Hadis Durratun Nasihin&lt;/i&gt; (Jakarta Utara: Jakarta Islamic Centre, 2023), 26."},"properties":{"noteIndex":10},"schema":"https://github.com/citation-style-language/schema/raw/master/csl-citation.json"}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Ahmad Lutfi Fathullah, </w:t>
      </w:r>
      <w:r w:rsidRPr="00D07081">
        <w:rPr>
          <w:rFonts w:ascii="Source Serif Pro" w:hAnsi="Source Serif Pro"/>
          <w:i/>
          <w:noProof/>
          <w:sz w:val="18"/>
          <w:szCs w:val="18"/>
        </w:rPr>
        <w:t>Takhrij Hadis Durratun Nasihin</w:t>
      </w:r>
      <w:r w:rsidRPr="00D07081">
        <w:rPr>
          <w:rFonts w:ascii="Source Serif Pro" w:hAnsi="Source Serif Pro"/>
          <w:noProof/>
          <w:sz w:val="18"/>
          <w:szCs w:val="18"/>
        </w:rPr>
        <w:t xml:space="preserve"> (Jakarta Utara: Jakarta Islamic Centre, 2023), 26.</w:t>
      </w:r>
      <w:r w:rsidRPr="00D07081">
        <w:rPr>
          <w:rFonts w:ascii="Source Serif Pro" w:hAnsi="Source Serif Pro"/>
          <w:sz w:val="18"/>
          <w:szCs w:val="18"/>
        </w:rPr>
        <w:fldChar w:fldCharType="end"/>
      </w:r>
    </w:p>
  </w:footnote>
  <w:footnote w:id="11">
    <w:p w14:paraId="58ED15AB" w14:textId="418C7CDD" w:rsidR="001E059C" w:rsidRPr="00D07081" w:rsidRDefault="001E059C"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F3F04" w:rsidRPr="00D07081">
        <w:rPr>
          <w:rFonts w:ascii="Source Serif Pro" w:hAnsi="Source Serif Pro"/>
          <w:sz w:val="18"/>
          <w:szCs w:val="18"/>
        </w:rPr>
        <w:instrText>ADDIN CSL_CITATION {"citationItems":[{"id":"ITEM-1","itemData":{"author":[{"dropping-particle":"","family":"Fathullah","given":"Ahmad Lutfi","non-dropping-particle":"","parse-names":false,"suffix":""}],"id":"ITEM-1","issued":{"date-parts":[["2023"]]},"number-of-pages":"26","publisher":"Jakarta Islamic Centre","publisher-place":"Jakarta Utara","title":"Takhrij Hadis Durratun Nasihin","type":"book"},"locator":"26","uris":["http://www.mendeley.com/documents/?uuid=1398ff01-6c25-45fd-8b35-49ec807999e5"]}],"mendeley":{"formattedCitation":"Fathullah, 26.","plainTextFormattedCitation":"Fathullah, 26.","previouslyFormattedCitation":"Fathullah, 26."},"properties":{"noteIndex":11},"schema":"https://github.com/citation-style-language/schema/raw/master/csl-citation.json"}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Fathullah, 26.</w:t>
      </w:r>
      <w:r w:rsidRPr="00D07081">
        <w:rPr>
          <w:rFonts w:ascii="Source Serif Pro" w:hAnsi="Source Serif Pro"/>
          <w:sz w:val="18"/>
          <w:szCs w:val="18"/>
        </w:rPr>
        <w:fldChar w:fldCharType="end"/>
      </w:r>
    </w:p>
  </w:footnote>
  <w:footnote w:id="12">
    <w:p w14:paraId="336DD44A" w14:textId="026C6D98" w:rsidR="00B76E73" w:rsidRPr="00D07081" w:rsidRDefault="00B76E73"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Tengah","type":"book"},"locator":"19","uris":["http://www.mendeley.com/documents/?uuid=c2132577-b575-468c-b9d4-f549000ac46d"]}],"mendeley":{"formattedCitation":"Hasan Su’aidi, &lt;i&gt;Takhrij Al-Hadis Di Lembaga Bahtsul Masail PWNU Jawa Tengah&lt;/i&gt;, I (Pekalongan: Universitas Islam Negeri K.H. Abdurrahman Wahid, 2023), 19.","plainTextFormattedCitation":"Hasan Su’aidi, Takhrij Al-Hadis Di Lembaga Bahtsul Masail PWNU Jawa Tengah, I (Pekalongan: Universitas Islam Negeri K.H. Abdurrahman Wahid, 2023), 19.","previouslyFormattedCitation":"Hasan Su’aidi, &lt;i&gt;Takhrij Al-Hadis Di Lembaga Bahtsul Masail PWNU Jawa Tengah&lt;/i&gt;, I (Pekalongan: Universitas Islam Negeri K.H. Abdurrahman Wahid, 2023), 19."},"properties":{"noteIndex":12},"schema":"https://github.com/citation-style-language/schema/raw/master/csl-citation.json"}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Hasan Su’aidi, </w:t>
      </w:r>
      <w:r w:rsidRPr="00D07081">
        <w:rPr>
          <w:rFonts w:ascii="Source Serif Pro" w:hAnsi="Source Serif Pro"/>
          <w:i/>
          <w:noProof/>
          <w:sz w:val="18"/>
          <w:szCs w:val="18"/>
        </w:rPr>
        <w:t>Takhrij Al-Hadis Di Lembaga Bahtsul Masail PWNU Jawa Tengah</w:t>
      </w:r>
      <w:r w:rsidRPr="00D07081">
        <w:rPr>
          <w:rFonts w:ascii="Source Serif Pro" w:hAnsi="Source Serif Pro"/>
          <w:noProof/>
          <w:sz w:val="18"/>
          <w:szCs w:val="18"/>
        </w:rPr>
        <w:t>, I (Pekalongan: Universitas Islam Negeri K.H. Abdurrahman Wahid, 2023),</w:t>
      </w:r>
      <w:r w:rsidR="00D07081">
        <w:rPr>
          <w:rFonts w:ascii="Source Serif Pro" w:hAnsi="Source Serif Pro"/>
          <w:noProof/>
          <w:sz w:val="18"/>
          <w:szCs w:val="18"/>
        </w:rPr>
        <w:t xml:space="preserve"> h.</w:t>
      </w:r>
      <w:r w:rsidRPr="00D07081">
        <w:rPr>
          <w:rFonts w:ascii="Source Serif Pro" w:hAnsi="Source Serif Pro"/>
          <w:noProof/>
          <w:sz w:val="18"/>
          <w:szCs w:val="18"/>
        </w:rPr>
        <w:t xml:space="preserve"> 19.</w:t>
      </w:r>
      <w:r w:rsidRPr="00D07081">
        <w:rPr>
          <w:rFonts w:ascii="Source Serif Pro" w:hAnsi="Source Serif Pro"/>
          <w:sz w:val="18"/>
          <w:szCs w:val="18"/>
        </w:rPr>
        <w:fldChar w:fldCharType="end"/>
      </w:r>
    </w:p>
  </w:footnote>
  <w:footnote w:id="13">
    <w:p w14:paraId="661C80FB" w14:textId="14B516B2" w:rsidR="00B76E73" w:rsidRPr="00D07081" w:rsidRDefault="00B76E73"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Tengah","type":"book"},"locator":"20","uris":["http://www.mendeley.com/documents/?uuid=c2132577-b575-468c-b9d4-f549000ac46d"]}],"mendeley":{"formattedCitation":"Su’aidi, 20.","plainTextFormattedCitation":"Su’aidi, 20.","previouslyFormattedCitation":"Su’aidi, 20."},"properties":{"noteIndex":13},"schema":"https://github.com/citation-style-language/schema/raw/master/csl-citation.json"}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Su’aidi, </w:t>
      </w:r>
      <w:r w:rsidR="00D07081">
        <w:rPr>
          <w:rFonts w:ascii="Source Serif Pro" w:hAnsi="Source Serif Pro"/>
          <w:noProof/>
          <w:sz w:val="18"/>
          <w:szCs w:val="18"/>
        </w:rPr>
        <w:t xml:space="preserve">h. </w:t>
      </w:r>
      <w:r w:rsidRPr="00D07081">
        <w:rPr>
          <w:rFonts w:ascii="Source Serif Pro" w:hAnsi="Source Serif Pro"/>
          <w:noProof/>
          <w:sz w:val="18"/>
          <w:szCs w:val="18"/>
        </w:rPr>
        <w:t>20.</w:t>
      </w:r>
      <w:r w:rsidRPr="00D07081">
        <w:rPr>
          <w:rFonts w:ascii="Source Serif Pro" w:hAnsi="Source Serif Pro"/>
          <w:sz w:val="18"/>
          <w:szCs w:val="18"/>
        </w:rPr>
        <w:fldChar w:fldCharType="end"/>
      </w:r>
    </w:p>
  </w:footnote>
  <w:footnote w:id="14">
    <w:p w14:paraId="4378422A" w14:textId="2E5A1043" w:rsidR="00DF3F04" w:rsidRPr="00D07081" w:rsidRDefault="00DF3F04"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B76E73" w:rsidRPr="00D07081">
        <w:rPr>
          <w:rFonts w:ascii="Source Serif Pro" w:hAnsi="Source Serif Pro"/>
          <w:sz w:val="18"/>
          <w:szCs w:val="18"/>
        </w:rPr>
        <w:instrText>ADDIN CSL_CITATION {"citationItems":[{"id":"ITEM-1","itemData":{"author":[{"dropping-particle":"","family":"Al-Tahhan","given":"Mahmud","non-dropping-particle":"","parse-names":false,"suffix":""}],"edition":"I","id":"ITEM-1","issued":{"date-parts":[["2015"]]},"number-of-pages":"7","publisher":"Imtiyaz","publisher-place":"Surabaya","title":"Metode Takhrij al-Hadith dan Penelitian Sanad Hadis Terj. Uşūl al-Takhrīj wa Dirāsat al-Asānid","type":"book"},"locator":"8","uris":["http://www.mendeley.com/documents/?uuid=4e7d2fbb-756f-4772-bddb-1d3b948ec38e"]}],"mendeley":{"formattedCitation":"Mahmud Al-Tahhan, &lt;i&gt;Metode Takhrij Al-Hadith Dan Penelitian Sanad Hadis Terj. Uşūl Al-Takhrīj Wa Dirāsat Al-Asānid&lt;/i&gt;, I (Surabaya: Imtiyaz, 2015), 8.","plainTextFormattedCitation":"Mahmud Al-Tahhan, Metode Takhrij Al-Hadith Dan Penelitian Sanad Hadis Terj. Uşūl Al-Takhrīj Wa Dirāsat Al-Asānid, I (Surabaya: Imtiyaz, 2015), 8.","previouslyFormattedCitation":"Mahmud Al-Tahhan, &lt;i&gt;Metode Takhrij Al-Hadith Dan Penelitian Sanad Hadis Terj. Uşūl Al-Takhrīj Wa Dirāsat Al-Asānid&lt;/i&gt;, I (Surabaya: Imtiyaz, 2015), 8."},"properties":{"noteIndex":14},"schema":"https://github.com/citation-style-language/schema/raw/master/csl-citation.json"}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Mahmud Al-Tahhan, </w:t>
      </w:r>
      <w:r w:rsidRPr="00D07081">
        <w:rPr>
          <w:rFonts w:ascii="Source Serif Pro" w:hAnsi="Source Serif Pro"/>
          <w:i/>
          <w:noProof/>
          <w:sz w:val="18"/>
          <w:szCs w:val="18"/>
        </w:rPr>
        <w:t>Metode Takhrij Al-Hadith Dan Penelitian Sanad Hadis Terj. Uşūl Al-Takhrīj Wa Dirāsat Al-Asānid</w:t>
      </w:r>
      <w:r w:rsidRPr="00D07081">
        <w:rPr>
          <w:rFonts w:ascii="Source Serif Pro" w:hAnsi="Source Serif Pro"/>
          <w:noProof/>
          <w:sz w:val="18"/>
          <w:szCs w:val="18"/>
        </w:rPr>
        <w:t>, I (Surabaya: Imtiyaz, 2015),</w:t>
      </w:r>
      <w:r w:rsidR="00D07081">
        <w:rPr>
          <w:rFonts w:ascii="Source Serif Pro" w:hAnsi="Source Serif Pro"/>
          <w:noProof/>
          <w:sz w:val="18"/>
          <w:szCs w:val="18"/>
        </w:rPr>
        <w:t xml:space="preserve">h. </w:t>
      </w:r>
      <w:r w:rsidRPr="00D07081">
        <w:rPr>
          <w:rFonts w:ascii="Source Serif Pro" w:hAnsi="Source Serif Pro"/>
          <w:noProof/>
          <w:sz w:val="18"/>
          <w:szCs w:val="18"/>
        </w:rPr>
        <w:t xml:space="preserve"> 8.</w:t>
      </w:r>
      <w:r w:rsidRPr="00D07081">
        <w:rPr>
          <w:rFonts w:ascii="Source Serif Pro" w:hAnsi="Source Serif Pro"/>
          <w:sz w:val="18"/>
          <w:szCs w:val="18"/>
        </w:rPr>
        <w:fldChar w:fldCharType="end"/>
      </w:r>
    </w:p>
  </w:footnote>
  <w:footnote w:id="15">
    <w:p w14:paraId="21AED567" w14:textId="2B82DF13" w:rsidR="00A27793" w:rsidRPr="00D07081" w:rsidRDefault="00A27793"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4B2C29" w:rsidRPr="00D07081">
        <w:rPr>
          <w:rFonts w:ascii="Source Serif Pro" w:hAnsi="Source Serif Pro"/>
          <w:sz w:val="18"/>
          <w:szCs w:val="18"/>
        </w:rPr>
        <w:instrText>ADDIN CSL_CITATION {"citationItems":[{"id":"ITEM-1","itemData":{"author":[{"dropping-particle":"","family":"Siregar","given":"Idris","non-dropping-particle":"","parse-names":false,"suffix":""}],"edition":"I","id":"ITEM-1","issued":{"date-parts":[["2022"]]},"number-of-pages":"104","publisher":"CV. Merdeka Kreasi Group","publisher-place":"Medan","title":"Ulumul Hadis","type":"book"},"uris":["http://www.mendeley.com/documents/?uuid=5c0164c7-2c46-4585-bb66-e3168098b647"]}],"mendeley":{"formattedCitation":"Idris Siregar, &lt;i&gt;Ulumul Hadis&lt;/i&gt;, I (Medan: CV. Merdeka Kreasi Group, 2022).","plainTextFormattedCitation":"Idris Siregar, Ulumul Hadis, I (Medan: CV. Merdeka Kreasi Group, 2022).","previouslyFormattedCitation":"Idris Siregar, &lt;i&gt;Ulumul Hadis&lt;/i&gt;, I (Medan: CV. Merdeka Kreasi Group, 2022)."},"properties":{"noteIndex":15},"schema":"https://github.com/citation-style-language/schema/raw/master/csl-citation.json"}</w:instrText>
      </w:r>
      <w:r w:rsidRPr="00D07081">
        <w:rPr>
          <w:rFonts w:ascii="Source Serif Pro" w:hAnsi="Source Serif Pro"/>
          <w:sz w:val="18"/>
          <w:szCs w:val="18"/>
        </w:rPr>
        <w:fldChar w:fldCharType="separate"/>
      </w:r>
      <w:r w:rsidR="00173021" w:rsidRPr="00D07081">
        <w:rPr>
          <w:rFonts w:ascii="Source Serif Pro" w:hAnsi="Source Serif Pro"/>
          <w:noProof/>
          <w:sz w:val="18"/>
          <w:szCs w:val="18"/>
        </w:rPr>
        <w:t xml:space="preserve">Idris Siregar, </w:t>
      </w:r>
      <w:r w:rsidR="00173021" w:rsidRPr="00D07081">
        <w:rPr>
          <w:rFonts w:ascii="Source Serif Pro" w:hAnsi="Source Serif Pro"/>
          <w:i/>
          <w:noProof/>
          <w:sz w:val="18"/>
          <w:szCs w:val="18"/>
        </w:rPr>
        <w:t>Ulumul Hadis</w:t>
      </w:r>
      <w:r w:rsidR="00173021" w:rsidRPr="00D07081">
        <w:rPr>
          <w:rFonts w:ascii="Source Serif Pro" w:hAnsi="Source Serif Pro"/>
          <w:noProof/>
          <w:sz w:val="18"/>
          <w:szCs w:val="18"/>
        </w:rPr>
        <w:t>, I (Medan: CV. Merdeka Kreasi Group, 2022).</w:t>
      </w:r>
      <w:r w:rsidRPr="00D07081">
        <w:rPr>
          <w:rFonts w:ascii="Source Serif Pro" w:hAnsi="Source Serif Pro"/>
          <w:sz w:val="18"/>
          <w:szCs w:val="18"/>
        </w:rPr>
        <w:fldChar w:fldCharType="end"/>
      </w:r>
      <w:r w:rsidR="00D07081">
        <w:rPr>
          <w:rFonts w:ascii="Source Serif Pro" w:hAnsi="Source Serif Pro"/>
          <w:sz w:val="18"/>
          <w:szCs w:val="18"/>
        </w:rPr>
        <w:t xml:space="preserve"> </w:t>
      </w:r>
      <w:r w:rsidR="00C91047">
        <w:rPr>
          <w:rFonts w:ascii="Source Serif Pro" w:hAnsi="Source Serif Pro"/>
          <w:sz w:val="18"/>
          <w:szCs w:val="18"/>
        </w:rPr>
        <w:t>h</w:t>
      </w:r>
      <w:r w:rsidR="00D07081">
        <w:rPr>
          <w:rFonts w:ascii="Source Serif Pro" w:hAnsi="Source Serif Pro"/>
          <w:sz w:val="18"/>
          <w:szCs w:val="18"/>
        </w:rPr>
        <w:t>.</w:t>
      </w:r>
      <w:r w:rsidRPr="00D07081">
        <w:rPr>
          <w:rFonts w:ascii="Source Serif Pro" w:hAnsi="Source Serif Pro"/>
          <w:sz w:val="18"/>
          <w:szCs w:val="18"/>
        </w:rPr>
        <w:t xml:space="preserve"> 104</w:t>
      </w:r>
    </w:p>
  </w:footnote>
  <w:footnote w:id="16">
    <w:p w14:paraId="73B30E43" w14:textId="2A804F86" w:rsidR="00A27793" w:rsidRPr="00D07081" w:rsidRDefault="00A27793"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173021" w:rsidRPr="00D07081">
        <w:rPr>
          <w:rFonts w:ascii="Source Serif Pro" w:hAnsi="Source Serif Pro"/>
          <w:sz w:val="18"/>
          <w:szCs w:val="18"/>
        </w:rPr>
        <w:instrText>ADDIN CSL_CITATION {"citationItems":[{"id":"ITEM-1","itemData":{"author":[{"dropping-particle":"","family":"Siregar","given":"Idris","non-dropping-particle":"","parse-names":false,"suffix":""}],"edition":"I","id":"ITEM-1","issued":{"date-parts":[["2022"]]},"number-of-pages":"104","publisher":"CV. Merdeka Kreasi Group","publisher-place":"Medan","title":"Ulumul Hadis","type":"book"},"locator":"105","uris":["http://www.mendeley.com/documents/?uuid=5c0164c7-2c46-4585-bb66-e3168098b647"]}],"mendeley":{"formattedCitation":"Siregar, 105.","plainTextFormattedCitation":"Siregar, 105.","previouslyFormattedCitation":"Siregar, 105."},"properties":{"noteIndex":16},"schema":"https://github.com/citation-style-language/schema/raw/master/csl-citation.json"}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Siregar, </w:t>
      </w:r>
      <w:r w:rsidR="00C91047">
        <w:rPr>
          <w:rFonts w:ascii="Source Serif Pro" w:hAnsi="Source Serif Pro"/>
          <w:noProof/>
          <w:sz w:val="18"/>
          <w:szCs w:val="18"/>
        </w:rPr>
        <w:t xml:space="preserve">h. </w:t>
      </w:r>
      <w:r w:rsidRPr="00D07081">
        <w:rPr>
          <w:rFonts w:ascii="Source Serif Pro" w:hAnsi="Source Serif Pro"/>
          <w:noProof/>
          <w:sz w:val="18"/>
          <w:szCs w:val="18"/>
        </w:rPr>
        <w:t>105.</w:t>
      </w:r>
      <w:r w:rsidRPr="00D07081">
        <w:rPr>
          <w:rFonts w:ascii="Source Serif Pro" w:hAnsi="Source Serif Pro"/>
          <w:sz w:val="18"/>
          <w:szCs w:val="18"/>
        </w:rPr>
        <w:fldChar w:fldCharType="end"/>
      </w:r>
    </w:p>
  </w:footnote>
  <w:footnote w:id="17">
    <w:p w14:paraId="0063CEF6" w14:textId="6DD549E2" w:rsidR="00DF3F04" w:rsidRPr="00D07081" w:rsidRDefault="00DF3F04"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B76E73" w:rsidRPr="00D07081">
        <w:rPr>
          <w:rFonts w:ascii="Source Serif Pro" w:hAnsi="Source Serif Pro"/>
          <w:sz w:val="18"/>
          <w:szCs w:val="18"/>
        </w:rPr>
        <w:instrText>ADDIN CSL_CITATION {"citationItems":[{"id":"ITEM-1","itemData":{"author":[{"dropping-particle":"","family":"Al-Tahhan","given":"Mahmud","non-dropping-particle":"","parse-names":false,"suffix":""}],"edition":"I","id":"ITEM-1","issued":{"date-parts":[["2015"]]},"number-of-pages":"7","publisher":"Imtiyaz","publisher-place":"Surabaya","title":"Metode Takhrij al-Hadith dan Penelitian Sanad Hadis Terj. Uşūl al-Takhrīj wa Dirāsat al-Asānid","type":"book"},"locator":"9","uris":["http://www.mendeley.com/documents/?uuid=4e7d2fbb-756f-4772-bddb-1d3b948ec38e"]}],"mendeley":{"formattedCitation":"Al-Tahhan, &lt;i&gt;Metode Takhrij Al-Hadith Dan Penelitian Sanad Hadis Terj. Uşūl Al-Takhrīj Wa Dirāsat Al-Asānid&lt;/i&gt;, 9.","plainTextFormattedCitation":"Al-Tahhan, Metode Takhrij Al-Hadith Dan Penelitian Sanad Hadis Terj. Uşūl Al-Takhrīj Wa Dirāsat Al-Asānid, 9.","previouslyFormattedCitation":"Al-Tahhan, &lt;i&gt;Metode Takhrij Al-Hadith Dan Penelitian Sanad Hadis Terj. Uşūl Al-Takhrīj Wa Dirāsat Al-Asānid&lt;/i&gt;, 9."},"properties":{"noteIndex":17},"schema":"https://github.com/citation-style-language/schema/raw/master/csl-citation.json"}</w:instrText>
      </w:r>
      <w:r w:rsidRPr="00D07081">
        <w:rPr>
          <w:rFonts w:ascii="Source Serif Pro" w:hAnsi="Source Serif Pro"/>
          <w:sz w:val="18"/>
          <w:szCs w:val="18"/>
        </w:rPr>
        <w:fldChar w:fldCharType="separate"/>
      </w:r>
      <w:r w:rsidR="00A27793" w:rsidRPr="00D07081">
        <w:rPr>
          <w:rFonts w:ascii="Source Serif Pro" w:hAnsi="Source Serif Pro"/>
          <w:noProof/>
          <w:sz w:val="18"/>
          <w:szCs w:val="18"/>
        </w:rPr>
        <w:t xml:space="preserve">Al-Tahhan, </w:t>
      </w:r>
      <w:r w:rsidR="00A27793" w:rsidRPr="00D07081">
        <w:rPr>
          <w:rFonts w:ascii="Source Serif Pro" w:hAnsi="Source Serif Pro"/>
          <w:i/>
          <w:noProof/>
          <w:sz w:val="18"/>
          <w:szCs w:val="18"/>
        </w:rPr>
        <w:t>Metode Takhrij Al-Hadith Dan Penelitian Sanad Hadis Terj. Uşūl Al-Takhrīj Wa Dirāsat Al-Asānid</w:t>
      </w:r>
      <w:r w:rsidR="00A27793" w:rsidRPr="00D07081">
        <w:rPr>
          <w:rFonts w:ascii="Source Serif Pro" w:hAnsi="Source Serif Pro"/>
          <w:noProof/>
          <w:sz w:val="18"/>
          <w:szCs w:val="18"/>
        </w:rPr>
        <w:t xml:space="preserve">, </w:t>
      </w:r>
      <w:r w:rsidR="00C91047">
        <w:rPr>
          <w:rFonts w:ascii="Source Serif Pro" w:hAnsi="Source Serif Pro"/>
          <w:noProof/>
          <w:sz w:val="18"/>
          <w:szCs w:val="18"/>
        </w:rPr>
        <w:t xml:space="preserve">h. </w:t>
      </w:r>
      <w:r w:rsidR="00A27793" w:rsidRPr="00D07081">
        <w:rPr>
          <w:rFonts w:ascii="Source Serif Pro" w:hAnsi="Source Serif Pro"/>
          <w:noProof/>
          <w:sz w:val="18"/>
          <w:szCs w:val="18"/>
        </w:rPr>
        <w:t>9.</w:t>
      </w:r>
      <w:r w:rsidRPr="00D07081">
        <w:rPr>
          <w:rFonts w:ascii="Source Serif Pro" w:hAnsi="Source Serif Pro"/>
          <w:sz w:val="18"/>
          <w:szCs w:val="18"/>
        </w:rPr>
        <w:fldChar w:fldCharType="end"/>
      </w:r>
    </w:p>
  </w:footnote>
  <w:footnote w:id="18">
    <w:p w14:paraId="58A74C15" w14:textId="56B4B6CA" w:rsidR="00350264" w:rsidRPr="00D07081" w:rsidRDefault="00350264"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173021" w:rsidRPr="00D07081">
        <w:rPr>
          <w:rFonts w:ascii="Source Serif Pro" w:hAnsi="Source Serif Pro"/>
          <w:sz w:val="18"/>
          <w:szCs w:val="18"/>
        </w:rPr>
        <w:instrText>ADDIN CSL_CITATION {"citationItems":[{"id":"ITEM-1","itemData":{"author":[{"dropping-particle":"","family":"Siregar","given":"Idris","non-dropping-particle":"","parse-names":false,"suffix":""}],"edition":"I","id":"ITEM-1","issued":{"date-parts":[["2022"]]},"number-of-pages":"104","publisher":"CV. Merdeka Kreasi Group","publisher-place":"Medan","title":"Ulumul Hadis","type":"book"},"locator":"106","uris":["http://www.mendeley.com/documents/?uuid=5c0164c7-2c46-4585-bb66-e3168098b647"]}],"mendeley":{"formattedCitation":"Siregar, &lt;i&gt;Ulumul Hadis&lt;/i&gt;, 106.","plainTextFormattedCitation":"Siregar, Ulumul Hadis, 106.","previouslyFormattedCitation":"Siregar, &lt;i&gt;Ulumul Hadis&lt;/i&gt;, 106."},"properties":{"noteIndex":18},"schema":"https://github.com/citation-style-language/schema/raw/master/csl-citation.json"}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Siregar, </w:t>
      </w:r>
      <w:r w:rsidRPr="00D07081">
        <w:rPr>
          <w:rFonts w:ascii="Source Serif Pro" w:hAnsi="Source Serif Pro"/>
          <w:i/>
          <w:noProof/>
          <w:sz w:val="18"/>
          <w:szCs w:val="18"/>
        </w:rPr>
        <w:t>Ulumul Hadis</w:t>
      </w:r>
      <w:r w:rsidRPr="00D07081">
        <w:rPr>
          <w:rFonts w:ascii="Source Serif Pro" w:hAnsi="Source Serif Pro"/>
          <w:noProof/>
          <w:sz w:val="18"/>
          <w:szCs w:val="18"/>
        </w:rPr>
        <w:t>,</w:t>
      </w:r>
      <w:r w:rsidR="00C91047">
        <w:rPr>
          <w:rFonts w:ascii="Source Serif Pro" w:hAnsi="Source Serif Pro"/>
          <w:noProof/>
          <w:sz w:val="18"/>
          <w:szCs w:val="18"/>
        </w:rPr>
        <w:t xml:space="preserve"> h.</w:t>
      </w:r>
      <w:r w:rsidRPr="00D07081">
        <w:rPr>
          <w:rFonts w:ascii="Source Serif Pro" w:hAnsi="Source Serif Pro"/>
          <w:noProof/>
          <w:sz w:val="18"/>
          <w:szCs w:val="18"/>
        </w:rPr>
        <w:t xml:space="preserve"> 106.</w:t>
      </w:r>
      <w:r w:rsidRPr="00D07081">
        <w:rPr>
          <w:rFonts w:ascii="Source Serif Pro" w:hAnsi="Source Serif Pro"/>
          <w:sz w:val="18"/>
          <w:szCs w:val="18"/>
        </w:rPr>
        <w:fldChar w:fldCharType="end"/>
      </w:r>
    </w:p>
  </w:footnote>
  <w:footnote w:id="19">
    <w:p w14:paraId="055448D2" w14:textId="4EE2BED7" w:rsidR="00CC5B42" w:rsidRPr="00D07081" w:rsidRDefault="00CC5B42"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B76E73" w:rsidRPr="00D07081">
        <w:rPr>
          <w:rFonts w:ascii="Source Serif Pro" w:hAnsi="Source Serif Pro"/>
          <w:sz w:val="18"/>
          <w:szCs w:val="18"/>
        </w:rPr>
        <w:instrText>ADDIN CSL_CITATION {"citationItems":[{"id":"ITEM-1","itemData":{"author":[{"dropping-particle":"","family":"Rahman","given":"Zikri Darussamin&amp;","non-dropping-particle":"","parse-names":false,"suffix":""}],"edition":"1","editor":[{"dropping-particle":"","family":"Kalimedia","given":"","non-dropping-particle":"","parse-names":false,"suffix":""}],"id":"ITEM-1","issued":{"date-parts":[["2021"]]},"number-of-pages":"209","publisher-place":"Yogyakarta","title":"Kuliah Ilmu Hadis III","type":"book"},"locator":"212-213","uris":["http://www.mendeley.com/documents/?uuid=ca189363-edae-44ab-8809-30eb3210e847"]}],"mendeley":{"formattedCitation":"Rahman, &lt;i&gt;Kuliah Ilmu Hadis III&lt;/i&gt;, 212–13.","plainTextFormattedCitation":"Rahman, Kuliah Ilmu Hadis III, 212–13.","previouslyFormattedCitation":"Rahman, &lt;i&gt;Kuliah Ilmu Hadis III&lt;/i&gt;, 212–13."},"properties":{"noteIndex":19},"schema":"https://github.com/citation-style-language/schema/raw/master/csl-citation.json"}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Rahman, </w:t>
      </w:r>
      <w:r w:rsidRPr="00D07081">
        <w:rPr>
          <w:rFonts w:ascii="Source Serif Pro" w:hAnsi="Source Serif Pro"/>
          <w:i/>
          <w:noProof/>
          <w:sz w:val="18"/>
          <w:szCs w:val="18"/>
        </w:rPr>
        <w:t>Kuliah Ilmu Hadis III</w:t>
      </w:r>
      <w:r w:rsidRPr="00D07081">
        <w:rPr>
          <w:rFonts w:ascii="Source Serif Pro" w:hAnsi="Source Serif Pro"/>
          <w:noProof/>
          <w:sz w:val="18"/>
          <w:szCs w:val="18"/>
        </w:rPr>
        <w:t xml:space="preserve">, </w:t>
      </w:r>
      <w:r w:rsidR="00D07081">
        <w:rPr>
          <w:rFonts w:ascii="Source Serif Pro" w:hAnsi="Source Serif Pro"/>
          <w:noProof/>
          <w:sz w:val="18"/>
          <w:szCs w:val="18"/>
        </w:rPr>
        <w:t xml:space="preserve">h. </w:t>
      </w:r>
      <w:r w:rsidRPr="00D07081">
        <w:rPr>
          <w:rFonts w:ascii="Source Serif Pro" w:hAnsi="Source Serif Pro"/>
          <w:noProof/>
          <w:sz w:val="18"/>
          <w:szCs w:val="18"/>
        </w:rPr>
        <w:t>212–13.</w:t>
      </w:r>
      <w:r w:rsidRPr="00D07081">
        <w:rPr>
          <w:rFonts w:ascii="Source Serif Pro" w:hAnsi="Source Serif Pro"/>
          <w:sz w:val="18"/>
          <w:szCs w:val="18"/>
        </w:rPr>
        <w:fldChar w:fldCharType="end"/>
      </w:r>
    </w:p>
  </w:footnote>
  <w:footnote w:id="20">
    <w:p w14:paraId="7D112182" w14:textId="6BC02581" w:rsidR="00B76E73" w:rsidRPr="00D07081" w:rsidRDefault="00B76E73"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3A0F2D"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Tengah","type":"book"},"locator":"25","uris":["http://www.mendeley.com/documents/?uuid=c2132577-b575-468c-b9d4-f549000ac46d"]}],"mendeley":{"formattedCitation":"Su’aidi, &lt;i&gt;Takhrij Al-Hadis Di Lembaga Bahtsul Masail PWNU Jawa Tengah&lt;/i&gt;, 25.","plainTextFormattedCitation":"Su’aidi, Takhrij Al-Hadis Di Lembaga Bahtsul Masail PWNU Jawa Tengah, 25.","previouslyFormattedCitation":"Su’aidi, &lt;i&gt;Takhrij Al-Hadis Di Lembaga Bahtsul Masail PWNU Jawa Tengah&lt;/i&gt;, 25."},"properties":{"noteIndex":20},"schema":"https://github.com/citation-style-language/schema/raw/master/csl-citation.json"}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Su’aidi, </w:t>
      </w:r>
      <w:r w:rsidRPr="00D07081">
        <w:rPr>
          <w:rFonts w:ascii="Source Serif Pro" w:hAnsi="Source Serif Pro"/>
          <w:i/>
          <w:noProof/>
          <w:sz w:val="18"/>
          <w:szCs w:val="18"/>
        </w:rPr>
        <w:t>Takhrij Al-Hadis Di Lembaga Bahtsul Masail PWNU Jawa Tengah</w:t>
      </w:r>
      <w:r w:rsidRPr="00D07081">
        <w:rPr>
          <w:rFonts w:ascii="Source Serif Pro" w:hAnsi="Source Serif Pro"/>
          <w:noProof/>
          <w:sz w:val="18"/>
          <w:szCs w:val="18"/>
        </w:rPr>
        <w:t xml:space="preserve">, </w:t>
      </w:r>
      <w:r w:rsidR="00D07081">
        <w:rPr>
          <w:rFonts w:ascii="Source Serif Pro" w:hAnsi="Source Serif Pro"/>
          <w:noProof/>
          <w:sz w:val="18"/>
          <w:szCs w:val="18"/>
        </w:rPr>
        <w:t xml:space="preserve">h. </w:t>
      </w:r>
      <w:r w:rsidRPr="00D07081">
        <w:rPr>
          <w:rFonts w:ascii="Source Serif Pro" w:hAnsi="Source Serif Pro"/>
          <w:noProof/>
          <w:sz w:val="18"/>
          <w:szCs w:val="18"/>
        </w:rPr>
        <w:t>25.</w:t>
      </w:r>
      <w:r w:rsidRPr="00D07081">
        <w:rPr>
          <w:rFonts w:ascii="Source Serif Pro" w:hAnsi="Source Serif Pro"/>
          <w:sz w:val="18"/>
          <w:szCs w:val="18"/>
        </w:rPr>
        <w:fldChar w:fldCharType="end"/>
      </w:r>
    </w:p>
  </w:footnote>
  <w:footnote w:id="21">
    <w:p w14:paraId="630F3582" w14:textId="6D1057E5" w:rsidR="003A0F2D" w:rsidRPr="00D07081" w:rsidRDefault="003A0F2D"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3C74E6" w:rsidRPr="00D07081">
        <w:rPr>
          <w:rFonts w:ascii="Source Serif Pro" w:hAnsi="Source Serif Pro"/>
          <w:sz w:val="18"/>
          <w:szCs w:val="18"/>
        </w:rPr>
        <w:instrText>ADDIN CSL_CITATION {"citationItems":[{"id":"ITEM-1","itemData":{"author":[{"dropping-particle":"","family":"Karim","given":"Abdullah","non-dropping-particle":"","parse-names":false,"suffix":""}],"edition":"1","id":"ITEM-1","issued":{"date-parts":[["2010"]]},"number-of-pages":"48","publisher":"Centre for Community Development Studies (COMDES)","publisher-place":"Banjarmasin","title":"Membahas Ilmu Ilmu Hadis","type":"book"},"locator":"49","uris":["http://www.mendeley.com/documents/?uuid=35ad3723-f001-4d26-992a-e14cbfdde684"]}],"mendeley":{"formattedCitation":"Karim, &lt;i&gt;Membahas Ilmu Ilmu Hadis&lt;/i&gt;, 49.","plainTextFormattedCitation":"Karim, Membahas Ilmu Ilmu Hadis, 49.","previouslyFormattedCitation":"Karim, &lt;i&gt;Membahas Ilmu Ilmu Hadis&lt;/i&gt;, 49."},"properties":{"noteIndex":21},"schema":"https://github.com/citation-style-language/schema/raw/master/csl-citation.json"}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Karim, </w:t>
      </w:r>
      <w:r w:rsidRPr="00D07081">
        <w:rPr>
          <w:rFonts w:ascii="Source Serif Pro" w:hAnsi="Source Serif Pro"/>
          <w:i/>
          <w:noProof/>
          <w:sz w:val="18"/>
          <w:szCs w:val="18"/>
        </w:rPr>
        <w:t>Membahas Ilmu Ilmu Hadis</w:t>
      </w:r>
      <w:r w:rsidRPr="00D07081">
        <w:rPr>
          <w:rFonts w:ascii="Source Serif Pro" w:hAnsi="Source Serif Pro"/>
          <w:noProof/>
          <w:sz w:val="18"/>
          <w:szCs w:val="18"/>
        </w:rPr>
        <w:t xml:space="preserve">, </w:t>
      </w:r>
      <w:r w:rsidR="00D07081">
        <w:rPr>
          <w:rFonts w:ascii="Source Serif Pro" w:hAnsi="Source Serif Pro"/>
          <w:noProof/>
          <w:sz w:val="18"/>
          <w:szCs w:val="18"/>
        </w:rPr>
        <w:t xml:space="preserve">h. </w:t>
      </w:r>
      <w:r w:rsidRPr="00D07081">
        <w:rPr>
          <w:rFonts w:ascii="Source Serif Pro" w:hAnsi="Source Serif Pro"/>
          <w:noProof/>
          <w:sz w:val="18"/>
          <w:szCs w:val="18"/>
        </w:rPr>
        <w:t>49.</w:t>
      </w:r>
      <w:r w:rsidRPr="00D07081">
        <w:rPr>
          <w:rFonts w:ascii="Source Serif Pro" w:hAnsi="Source Serif Pro"/>
          <w:sz w:val="18"/>
          <w:szCs w:val="18"/>
        </w:rPr>
        <w:fldChar w:fldCharType="end"/>
      </w:r>
    </w:p>
  </w:footnote>
  <w:footnote w:id="22">
    <w:p w14:paraId="4157F8D6" w14:textId="456BB92E" w:rsidR="0071025B" w:rsidRPr="00D07081" w:rsidRDefault="0071025B"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3A0F2D" w:rsidRPr="00D07081">
        <w:rPr>
          <w:rFonts w:ascii="Source Serif Pro" w:hAnsi="Source Serif Pro"/>
          <w:sz w:val="18"/>
          <w:szCs w:val="18"/>
        </w:rPr>
        <w:instrText>ADDIN CSL_CITATION {"citationItems":[{"id":"ITEM-1","itemData":{"author":[{"dropping-particle":"","family":"Ahmad","given":"Arifuddin","non-dropping-particle":"","parse-names":false,"suffix":""}],"edition":"II","id":"ITEM-1","issued":{"date-parts":[["2004"]]},"number-of-pages":"68","publisher":"MSCC","publisher-place":"Ciputat","title":"Paradigma Baru Memahami Hadis Nabi","type":"book"},"locator":"68","uris":["http://www.mendeley.com/documents/?uuid=f142dd3e-d481-4484-95d9-d33af27d13d2"]}],"mendeley":{"formattedCitation":"Arifuddin Ahmad, &lt;i&gt;Paradigma Baru Memahami Hadis Nabi&lt;/i&gt;, II (Ciputat: MSCC, 2004), 68.","plainTextFormattedCitation":"Arifuddin Ahmad, Paradigma Baru Memahami Hadis Nabi, II (Ciputat: MSCC, 2004), 68.","previouslyFormattedCitation":"Arifuddin Ahmad, &lt;i&gt;Paradigma Baru Memahami Hadis Nabi&lt;/i&gt;, II (Ciputat: MSCC, 2004), 68."},"properties":{"noteIndex":22},"schema":"https://github.com/citation-style-language/schema/raw/master/csl-citation.json"}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Arifuddin Ahmad, </w:t>
      </w:r>
      <w:r w:rsidRPr="00D07081">
        <w:rPr>
          <w:rFonts w:ascii="Source Serif Pro" w:hAnsi="Source Serif Pro"/>
          <w:i/>
          <w:noProof/>
          <w:sz w:val="18"/>
          <w:szCs w:val="18"/>
        </w:rPr>
        <w:t>Paradigma Baru Memahami Hadis Nabi</w:t>
      </w:r>
      <w:r w:rsidRPr="00D07081">
        <w:rPr>
          <w:rFonts w:ascii="Source Serif Pro" w:hAnsi="Source Serif Pro"/>
          <w:noProof/>
          <w:sz w:val="18"/>
          <w:szCs w:val="18"/>
        </w:rPr>
        <w:t xml:space="preserve">, II (Ciputat: MSCC, 2004), </w:t>
      </w:r>
      <w:r w:rsidR="00D07081">
        <w:rPr>
          <w:rFonts w:ascii="Source Serif Pro" w:hAnsi="Source Serif Pro"/>
          <w:noProof/>
          <w:sz w:val="18"/>
          <w:szCs w:val="18"/>
        </w:rPr>
        <w:t xml:space="preserve">h. </w:t>
      </w:r>
      <w:r w:rsidRPr="00D07081">
        <w:rPr>
          <w:rFonts w:ascii="Source Serif Pro" w:hAnsi="Source Serif Pro"/>
          <w:noProof/>
          <w:sz w:val="18"/>
          <w:szCs w:val="18"/>
        </w:rPr>
        <w:t>68.</w:t>
      </w:r>
      <w:r w:rsidRPr="00D07081">
        <w:rPr>
          <w:rFonts w:ascii="Source Serif Pro" w:hAnsi="Source Serif Pro"/>
          <w:sz w:val="18"/>
          <w:szCs w:val="18"/>
        </w:rPr>
        <w:fldChar w:fldCharType="end"/>
      </w:r>
    </w:p>
  </w:footnote>
  <w:footnote w:id="23">
    <w:p w14:paraId="164FDD6B" w14:textId="50ABE22A" w:rsidR="00283EAD" w:rsidRPr="00D07081" w:rsidRDefault="00283EAD"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6E0819"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II","type":"book"},"locator":"31","uris":["http://www.mendeley.com/documents/?uuid=fb4f4c3c-1224-43d6-b095-8fde9d261d81"]}],"mendeley":{"formattedCitation":"Zulfahmi Alwi, &lt;i&gt;Studi Ilmu Hadis Jilid II&lt;/i&gt;, II (Depok: PT. Rajagrapindi Persada, 2021), 31.","plainTextFormattedCitation":"Zulfahmi Alwi, Studi Ilmu Hadis Jilid II, II (Depok: PT. Rajagrapindi Persada, 2021), 31.","previouslyFormattedCitation":"Zulfahmi Alwi, &lt;i&gt;Studi Ilmu Hadis Jilid II&lt;/i&gt;, II (Depok: PT. Rajagrapindi Persada, 2021), 31."},"properties":{"noteIndex":23},"schema":"https://github.com/citation-style-language/schema/raw/master/csl-citation.json"}</w:instrText>
      </w:r>
      <w:r w:rsidRPr="00D07081">
        <w:rPr>
          <w:rFonts w:ascii="Source Serif Pro" w:hAnsi="Source Serif Pro"/>
          <w:sz w:val="18"/>
          <w:szCs w:val="18"/>
        </w:rPr>
        <w:fldChar w:fldCharType="separate"/>
      </w:r>
      <w:r w:rsidR="006E0819" w:rsidRPr="00D07081">
        <w:rPr>
          <w:rFonts w:ascii="Source Serif Pro" w:hAnsi="Source Serif Pro"/>
          <w:noProof/>
          <w:sz w:val="18"/>
          <w:szCs w:val="18"/>
        </w:rPr>
        <w:t xml:space="preserve">Zulfahmi Alwi, </w:t>
      </w:r>
      <w:r w:rsidR="006E0819" w:rsidRPr="00D07081">
        <w:rPr>
          <w:rFonts w:ascii="Source Serif Pro" w:hAnsi="Source Serif Pro"/>
          <w:i/>
          <w:noProof/>
          <w:sz w:val="18"/>
          <w:szCs w:val="18"/>
        </w:rPr>
        <w:t>Studi Ilmu Hadis Jilid II</w:t>
      </w:r>
      <w:r w:rsidR="006E0819" w:rsidRPr="00D07081">
        <w:rPr>
          <w:rFonts w:ascii="Source Serif Pro" w:hAnsi="Source Serif Pro"/>
          <w:noProof/>
          <w:sz w:val="18"/>
          <w:szCs w:val="18"/>
        </w:rPr>
        <w:t>, II (Depok: PT. Rajagrapindi Persada, 2021),</w:t>
      </w:r>
      <w:r w:rsidR="00D07081">
        <w:rPr>
          <w:rFonts w:ascii="Source Serif Pro" w:hAnsi="Source Serif Pro"/>
          <w:noProof/>
          <w:sz w:val="18"/>
          <w:szCs w:val="18"/>
        </w:rPr>
        <w:t xml:space="preserve"> h.</w:t>
      </w:r>
      <w:r w:rsidR="006E0819" w:rsidRPr="00D07081">
        <w:rPr>
          <w:rFonts w:ascii="Source Serif Pro" w:hAnsi="Source Serif Pro"/>
          <w:noProof/>
          <w:sz w:val="18"/>
          <w:szCs w:val="18"/>
        </w:rPr>
        <w:t xml:space="preserve"> 31.</w:t>
      </w:r>
      <w:r w:rsidRPr="00D07081">
        <w:rPr>
          <w:rFonts w:ascii="Source Serif Pro" w:hAnsi="Source Serif Pro"/>
          <w:sz w:val="18"/>
          <w:szCs w:val="18"/>
        </w:rPr>
        <w:fldChar w:fldCharType="end"/>
      </w:r>
    </w:p>
  </w:footnote>
  <w:footnote w:id="24">
    <w:p w14:paraId="632AA469" w14:textId="17779B3A" w:rsidR="003C74E6" w:rsidRPr="00D07081" w:rsidRDefault="003C74E6"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6E0819" w:rsidRPr="00D07081">
        <w:rPr>
          <w:rFonts w:ascii="Source Serif Pro" w:hAnsi="Source Serif Pro"/>
          <w:sz w:val="18"/>
          <w:szCs w:val="18"/>
        </w:rPr>
        <w:instrText>ADDIN CSL_CITATION {"citationItems":[{"id":"ITEM-1","itemData":{"author":[{"dropping-particle":"","family":"Marhumah","given":"","non-dropping-particle":"","parse-names":false,"suffix":""}],"edition":"I","id":"ITEM-1","issued":{"date-parts":[["2014"]]},"number-of-pages":"39","publisher":"SUKA, Press","publisher-place":"Yogyakarta","title":"Ulumul Hadist: Konsep, Urgensi, Objek Kajian, Metode dan Contoh","type":"book"},"locator":"39","uris":["http://www.mendeley.com/documents/?uuid=1482f1dc-01b7-4e3a-a4b8-b31294f7a869"]}],"mendeley":{"formattedCitation":"Marhumah, &lt;i&gt;Ulumul Hadist: Konsep, Urgensi, Objek Kajian, Metode Dan Contoh&lt;/i&gt;, I (Yogyakarta: SUKA, Press, 2014), 39.","plainTextFormattedCitation":"Marhumah, Ulumul Hadist: Konsep, Urgensi, Objek Kajian, Metode Dan Contoh, I (Yogyakarta: SUKA, Press, 2014), 39.","previouslyFormattedCitation":"Marhumah, &lt;i&gt;Ulumul Hadist: Konsep, Urgensi, Objek Kajian, Metode Dan Contoh&lt;/i&gt;, I (Yogyakarta: SUKA, Press, 2014), 39."},"properties":{"noteIndex":24},"schema":"https://github.com/citation-style-language/schema/raw/master/csl-citation.json"}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Marhumah, </w:t>
      </w:r>
      <w:r w:rsidRPr="00D07081">
        <w:rPr>
          <w:rFonts w:ascii="Source Serif Pro" w:hAnsi="Source Serif Pro"/>
          <w:i/>
          <w:noProof/>
          <w:sz w:val="18"/>
          <w:szCs w:val="18"/>
        </w:rPr>
        <w:t>Ulumul Hadist: Konsep, Urgensi, Objek Kajian, Metode Dan Contoh</w:t>
      </w:r>
      <w:r w:rsidRPr="00D07081">
        <w:rPr>
          <w:rFonts w:ascii="Source Serif Pro" w:hAnsi="Source Serif Pro"/>
          <w:noProof/>
          <w:sz w:val="18"/>
          <w:szCs w:val="18"/>
        </w:rPr>
        <w:t xml:space="preserve">, I (Yogyakarta: SUKA, Press, 2014), </w:t>
      </w:r>
      <w:r w:rsidR="00C91047">
        <w:rPr>
          <w:rFonts w:ascii="Source Serif Pro" w:hAnsi="Source Serif Pro"/>
          <w:noProof/>
          <w:sz w:val="18"/>
          <w:szCs w:val="18"/>
        </w:rPr>
        <w:t xml:space="preserve">h. </w:t>
      </w:r>
      <w:r w:rsidRPr="00D07081">
        <w:rPr>
          <w:rFonts w:ascii="Source Serif Pro" w:hAnsi="Source Serif Pro"/>
          <w:noProof/>
          <w:sz w:val="18"/>
          <w:szCs w:val="18"/>
        </w:rPr>
        <w:t>39.</w:t>
      </w:r>
      <w:r w:rsidRPr="00D07081">
        <w:rPr>
          <w:rFonts w:ascii="Source Serif Pro" w:hAnsi="Source Serif Pro"/>
          <w:sz w:val="18"/>
          <w:szCs w:val="18"/>
        </w:rPr>
        <w:fldChar w:fldCharType="end"/>
      </w:r>
    </w:p>
  </w:footnote>
  <w:footnote w:id="25">
    <w:p w14:paraId="209BC426" w14:textId="6EB1AF50" w:rsidR="006E0819" w:rsidRPr="00D07081" w:rsidRDefault="006E081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II","type":"book"},"locator":"32","uris":["http://www.mendeley.com/documents/?uuid=fb4f4c3c-1224-43d6-b095-8fde9d261d81"]}],"mendeley":{"formattedCitation":"Alwi, &lt;i&gt;Studi Ilmu Hadis Jilid II&lt;/i&gt;, 32.","plainTextFormattedCitation":"Alwi, Studi Ilmu Hadis Jilid II, 32.","previouslyFormattedCitation":"Alwi, &lt;i&gt;Studi Ilmu Hadis Jilid II&lt;/i&gt;, 32."},"properties":{"noteIndex":25},"schema":"https://github.com/citation-style-language/schema/raw/master/csl-citation.json"}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Alwi, </w:t>
      </w:r>
      <w:r w:rsidRPr="00D07081">
        <w:rPr>
          <w:rFonts w:ascii="Source Serif Pro" w:hAnsi="Source Serif Pro"/>
          <w:i/>
          <w:noProof/>
          <w:sz w:val="18"/>
          <w:szCs w:val="18"/>
        </w:rPr>
        <w:t>Studi Ilmu Hadis Jilid II</w:t>
      </w:r>
      <w:r w:rsidRPr="00D07081">
        <w:rPr>
          <w:rFonts w:ascii="Source Serif Pro" w:hAnsi="Source Serif Pro"/>
          <w:noProof/>
          <w:sz w:val="18"/>
          <w:szCs w:val="18"/>
        </w:rPr>
        <w:t xml:space="preserve">, </w:t>
      </w:r>
      <w:r w:rsidR="00C91047">
        <w:rPr>
          <w:rFonts w:ascii="Source Serif Pro" w:hAnsi="Source Serif Pro"/>
          <w:noProof/>
          <w:sz w:val="18"/>
          <w:szCs w:val="18"/>
        </w:rPr>
        <w:t xml:space="preserve">h. </w:t>
      </w:r>
      <w:r w:rsidRPr="00D07081">
        <w:rPr>
          <w:rFonts w:ascii="Source Serif Pro" w:hAnsi="Source Serif Pro"/>
          <w:noProof/>
          <w:sz w:val="18"/>
          <w:szCs w:val="18"/>
        </w:rPr>
        <w:t>32.</w:t>
      </w:r>
      <w:r w:rsidRPr="00D07081">
        <w:rPr>
          <w:rFonts w:ascii="Source Serif Pro" w:hAnsi="Source Serif Pro"/>
          <w:sz w:val="18"/>
          <w:szCs w:val="18"/>
        </w:rPr>
        <w:fldChar w:fldCharType="end"/>
      </w:r>
    </w:p>
  </w:footnote>
  <w:footnote w:id="26">
    <w:p w14:paraId="2DB0433B" w14:textId="628AC7DA" w:rsidR="006E0819" w:rsidRPr="00D07081" w:rsidRDefault="006E081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B75783"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II","type":"book"},"locator":"32","uris":["http://www.mendeley.com/documents/?uuid=fb4f4c3c-1224-43d6-b095-8fde9d261d81"]}],"mendeley":{"formattedCitation":"Alwi, 32.","plainTextFormattedCitation":"Alwi, 32.","previouslyFormattedCitation":"Alwi, 32."},"properties":{"noteIndex":26},"schema":"https://github.com/citation-style-language/schema/raw/master/csl-citation.json"}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Alwi, </w:t>
      </w:r>
      <w:r w:rsidR="00C91047">
        <w:rPr>
          <w:rFonts w:ascii="Source Serif Pro" w:hAnsi="Source Serif Pro"/>
          <w:noProof/>
          <w:sz w:val="18"/>
          <w:szCs w:val="18"/>
        </w:rPr>
        <w:t xml:space="preserve">h. </w:t>
      </w:r>
      <w:r w:rsidRPr="00D07081">
        <w:rPr>
          <w:rFonts w:ascii="Source Serif Pro" w:hAnsi="Source Serif Pro"/>
          <w:noProof/>
          <w:sz w:val="18"/>
          <w:szCs w:val="18"/>
        </w:rPr>
        <w:t>32.</w:t>
      </w:r>
      <w:r w:rsidRPr="00D07081">
        <w:rPr>
          <w:rFonts w:ascii="Source Serif Pro" w:hAnsi="Source Serif Pro"/>
          <w:sz w:val="18"/>
          <w:szCs w:val="18"/>
        </w:rPr>
        <w:fldChar w:fldCharType="end"/>
      </w:r>
    </w:p>
  </w:footnote>
  <w:footnote w:id="27">
    <w:p w14:paraId="1ACB5A73" w14:textId="3E82D256" w:rsidR="00B75783" w:rsidRPr="00D07081" w:rsidRDefault="00B75783"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AC2231"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II","type":"book"},"locator":"33","uris":["http://www.mendeley.com/documents/?uuid=fb4f4c3c-1224-43d6-b095-8fde9d261d81"]}],"mendeley":{"formattedCitation":"Alwi, 33.","plainTextFormattedCitation":"Alwi, 33.","previouslyFormattedCitation":"Alwi, 33."},"properties":{"noteIndex":27},"schema":"https://github.com/citation-style-language/schema/raw/master/csl-citation.json"}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Alwi, 33.</w:t>
      </w:r>
      <w:r w:rsidRPr="00D07081">
        <w:rPr>
          <w:rFonts w:ascii="Source Serif Pro" w:hAnsi="Source Serif Pro"/>
          <w:sz w:val="18"/>
          <w:szCs w:val="18"/>
        </w:rPr>
        <w:fldChar w:fldCharType="end"/>
      </w:r>
    </w:p>
  </w:footnote>
  <w:footnote w:id="28">
    <w:p w14:paraId="527B432E" w14:textId="5090F1FB" w:rsidR="00AC2231" w:rsidRPr="00D07081" w:rsidRDefault="00AC2231"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8D4261"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II","type":"book"},"locator":"35","uris":["http://www.mendeley.com/documents/?uuid=fb4f4c3c-1224-43d6-b095-8fde9d261d81"]}],"mendeley":{"formattedCitation":"Alwi, 35.","manualFormatting":"Alwi, 36.","plainTextFormattedCitation":"Alwi, 35.","previouslyFormattedCitation":"Alwi, 35."},"properties":{"noteIndex":28},"schema":"https://github.com/citation-style-language/schema/raw/master/csl-citation.json"}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Alwi, 36.</w:t>
      </w:r>
      <w:r w:rsidRPr="00D07081">
        <w:rPr>
          <w:rFonts w:ascii="Source Serif Pro" w:hAnsi="Source Serif Pro"/>
          <w:sz w:val="18"/>
          <w:szCs w:val="18"/>
        </w:rPr>
        <w:fldChar w:fldCharType="end"/>
      </w:r>
    </w:p>
  </w:footnote>
  <w:footnote w:id="29">
    <w:p w14:paraId="2E464A47" w14:textId="3C8C854E" w:rsidR="008D4261" w:rsidRPr="00D07081" w:rsidRDefault="008D4261" w:rsidP="00002E94">
      <w:pPr>
        <w:pStyle w:val="FootnoteText"/>
        <w:ind w:firstLine="709"/>
        <w:rPr>
          <w:rFonts w:ascii="Source Serif Pro" w:hAnsi="Source Serif Pro"/>
          <w:sz w:val="18"/>
          <w:szCs w:val="18"/>
          <w:lang w:val="id-ID"/>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173021" w:rsidRPr="00D07081">
        <w:rPr>
          <w:rFonts w:ascii="Source Serif Pro" w:hAnsi="Source Serif Pro"/>
          <w:sz w:val="18"/>
          <w:szCs w:val="18"/>
        </w:rPr>
        <w:instrText>ADDIN CSL_CITATION {"citationItems":[{"id":"ITEM-1","itemData":{"author":[{"dropping-particle":"","family":"Alwi","given":"Zulfahmi","non-dropping-particle":"","parse-names":false,"suffix":""}],"edition":"II","id":"ITEM-1","issued":{"date-parts":[["2021"]]},"number-of-pages":"31","publisher":"PT. Rajagrapindi Persada","publisher-place":"Depok","title":"Studi Ilmu Hadis Jilid II","type":"book"},"locator":"37","uris":["http://www.mendeley.com/documents/?uuid=fb4f4c3c-1224-43d6-b095-8fde9d261d81"]}],"mendeley":{"formattedCitation":"Alwi, 37.","plainTextFormattedCitation":"Alwi, 37.","previouslyFormattedCitation":"Alwi, 37."},"properties":{"noteIndex":29},"schema":"https://github.com/citation-style-language/schema/raw/master/csl-citation.json"}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Alwi, 37.</w:t>
      </w:r>
      <w:r w:rsidRPr="00D07081">
        <w:rPr>
          <w:rFonts w:ascii="Source Serif Pro" w:hAnsi="Source Serif Pro"/>
          <w:sz w:val="18"/>
          <w:szCs w:val="18"/>
        </w:rPr>
        <w:fldChar w:fldCharType="end"/>
      </w:r>
    </w:p>
  </w:footnote>
  <w:footnote w:id="30">
    <w:p w14:paraId="372DA83A" w14:textId="1F206B15" w:rsidR="007A0C62" w:rsidRPr="00D07081" w:rsidRDefault="007A0C62"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A72E7" w:rsidRPr="00D07081">
        <w:rPr>
          <w:rFonts w:ascii="Source Serif Pro" w:hAnsi="Source Serif Pro"/>
          <w:sz w:val="18"/>
          <w:szCs w:val="18"/>
        </w:rPr>
        <w:instrText>ADDIN CSL_CITATION {"citationItems":[{"id":"ITEM-1","itemData":{"author":[{"dropping-particle":"","family":"Anwar","given":"Ali","non-dropping-particle":"","parse-names":false,"suffix":""}],"edition":"II","editor":[{"dropping-particle":"","family":"Pelajar","given":"Pustaka","non-dropping-particle":"","parse-names":false,"suffix":""}],"id":"ITEM-1","issued":{"date-parts":[["2011"]]},"number-of-pages":"118","publisher-place":"Yogyakarta","title":"Takrij al-Hadith dengan Komputer","type":"book"},"locator":"66","uris":["http://www.mendeley.com/documents/?uuid=f47771c3-233b-4aae-9888-538485bfb6b8"]}],"mendeley":{"formattedCitation":"Anwar, &lt;i&gt;Takrij Al-Hadith Dengan Komputer&lt;/i&gt;, 66.","plainTextFormattedCitation":"Anwar, Takrij Al-Hadith Dengan Komputer, 66.","previouslyFormattedCitation":"Anwar, &lt;i&gt;Takrij Al-Hadith Dengan Komputer&lt;/i&gt;, 66."},"properties":{"noteIndex":30},"schema":"https://github.com/citation-style-language/schema/raw/master/csl-citation.json"}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Anwar, </w:t>
      </w:r>
      <w:r w:rsidRPr="00D07081">
        <w:rPr>
          <w:rFonts w:ascii="Source Serif Pro" w:hAnsi="Source Serif Pro"/>
          <w:i/>
          <w:noProof/>
          <w:sz w:val="18"/>
          <w:szCs w:val="18"/>
        </w:rPr>
        <w:t>Takrij Al-Hadith Dengan Komputer</w:t>
      </w:r>
      <w:r w:rsidRPr="00D07081">
        <w:rPr>
          <w:rFonts w:ascii="Source Serif Pro" w:hAnsi="Source Serif Pro"/>
          <w:noProof/>
          <w:sz w:val="18"/>
          <w:szCs w:val="18"/>
        </w:rPr>
        <w:t>, 66.</w:t>
      </w:r>
      <w:r w:rsidRPr="00D07081">
        <w:rPr>
          <w:rFonts w:ascii="Source Serif Pro" w:hAnsi="Source Serif Pro"/>
          <w:sz w:val="18"/>
          <w:szCs w:val="18"/>
        </w:rPr>
        <w:fldChar w:fldCharType="end"/>
      </w:r>
    </w:p>
  </w:footnote>
  <w:footnote w:id="31">
    <w:p w14:paraId="2112A2B1" w14:textId="14A358C0" w:rsidR="00D12A76" w:rsidRPr="00D07081" w:rsidRDefault="00D12A76"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6B19D4" w:rsidRPr="00D07081">
        <w:rPr>
          <w:rFonts w:ascii="Source Serif Pro" w:hAnsi="Source Serif Pro"/>
          <w:sz w:val="18"/>
          <w:szCs w:val="18"/>
        </w:rPr>
        <w:instrText>ADDIN CSL_CITATION {"citationItems":[{"id":"ITEM-1","itemData":{"author":[{"dropping-particle":"","family":"Pamil","given":"Jon","non-dropping-particle":"","parse-names":false,"suffix":""}],"container-title":"Jurnal Pemikiran Islam","id":"ITEM-1","issued":{"date-parts":[["2012"]]},"page":"55","title":"TAKHRIJ HADIST: LANGKAH AWAL PENELITIAN HADIST","type":"article-journal","volume":"Vol. 37, N"},"locator":"55","uris":["http://www.mendeley.com/documents/?uuid=edf405ab-8d5b-4732-a0cb-db3d06db3ad3"]}],"mendeley":{"formattedCitation":"Jon Pamil, “TAKHRIJ HADIST: LANGKAH AWAL PENELITIAN HADIST,” &lt;i&gt;Jurnal Pemikiran Islam&lt;/i&gt; Vol. 37, N (2012): 55.","manualFormatting":"Jon Pamil, “Takhrij Hadist: Langkah Awal Penelitian Hadist,” Jurnal Pemikiran Islam Vol. 37, N (2012): 55.","plainTextFormattedCitation":"Jon Pamil, “TAKHRIJ HADIST: LANGKAH AWAL PENELITIAN HADIST,” Jurnal Pemikiran Islam Vol. 37, N (2012): 55.","previouslyFormattedCitation":"Jon Pamil, “TAKHRIJ HADIST: LANGKAH AWAL PENELITIAN HADIST,” &lt;i&gt;Jurnal Pemikiran Islam&lt;/i&gt; Vol. 37, N (2012): 55."},"properties":{"noteIndex":31},"schema":"https://github.com/citation-style-language/schema/raw/master/csl-citation.json"}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Jon Pamil, “Takhrij Hadist: Langkah Awal Penelitian Hadist,” </w:t>
      </w:r>
      <w:r w:rsidRPr="00D07081">
        <w:rPr>
          <w:rFonts w:ascii="Source Serif Pro" w:hAnsi="Source Serif Pro"/>
          <w:i/>
          <w:noProof/>
          <w:sz w:val="18"/>
          <w:szCs w:val="18"/>
        </w:rPr>
        <w:t>Jurnal Pemikiran Islam</w:t>
      </w:r>
      <w:r w:rsidRPr="00D07081">
        <w:rPr>
          <w:rFonts w:ascii="Source Serif Pro" w:hAnsi="Source Serif Pro"/>
          <w:noProof/>
          <w:sz w:val="18"/>
          <w:szCs w:val="18"/>
        </w:rPr>
        <w:t xml:space="preserve"> Vol. 37, N (2012): 55.</w:t>
      </w:r>
      <w:r w:rsidRPr="00D07081">
        <w:rPr>
          <w:rFonts w:ascii="Source Serif Pro" w:hAnsi="Source Serif Pro"/>
          <w:sz w:val="18"/>
          <w:szCs w:val="18"/>
        </w:rPr>
        <w:fldChar w:fldCharType="end"/>
      </w:r>
    </w:p>
  </w:footnote>
  <w:footnote w:id="32">
    <w:p w14:paraId="7E743F21" w14:textId="1CCA1B42" w:rsidR="006B19D4" w:rsidRPr="00D07081" w:rsidRDefault="006B19D4"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98524A" w:rsidRPr="00D07081">
        <w:rPr>
          <w:rFonts w:ascii="Source Serif Pro" w:hAnsi="Source Serif Pro"/>
          <w:sz w:val="18"/>
          <w:szCs w:val="18"/>
        </w:rPr>
        <w:instrText>ADDIN CSL_CITATION {"citationItems":[{"id":"ITEM-1","itemData":{"author":[{"dropping-particle":"","family":"Pamil","given":"Jon","non-dropping-particle":"","parse-names":false,"suffix":""}],"container-title":"Jurnal Pemikiran Islam","id":"ITEM-1","issued":{"date-parts":[["2012"]]},"page":"55","title":"TAKHRIJ HADIST: LANGKAH AWAL PENELITIAN HADIST","type":"article-journal","volume":"Vol. 37, N"},"uris":["http://www.mendeley.com/documents/?uuid=edf405ab-8d5b-4732-a0cb-db3d06db3ad3"]}],"mendeley":{"formattedCitation":"Pamil, “TAKHRIJ HADIST: LANGKAH AWAL PENELITIAN HADIST.”","manualFormatting":"Pamil, “Takhrij Hadist: Langkah Awal Penelitian Hadist.”","plainTextFormattedCitation":"Pamil, “TAKHRIJ HADIST: LANGKAH AWAL PENELITIAN HADIST.”","previouslyFormattedCitation":"Pamil, “TAKHRIJ HADIST: LANGKAH AWAL PENELITIAN HADIST.”"},"properties":{"noteIndex":32},"schema":"https://github.com/citation-style-language/schema/raw/master/csl-citation.json"}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Pamil, “</w:t>
      </w:r>
      <w:r w:rsidRPr="00D07081">
        <w:rPr>
          <w:rFonts w:ascii="Source Serif Pro" w:hAnsi="Source Serif Pro"/>
          <w:i/>
          <w:iCs/>
          <w:noProof/>
          <w:sz w:val="18"/>
          <w:szCs w:val="18"/>
        </w:rPr>
        <w:t>Takhrij Hadist: Langkah Awal Penelitian Hadist.”</w:t>
      </w:r>
      <w:r w:rsidRPr="00D07081">
        <w:rPr>
          <w:rFonts w:ascii="Source Serif Pro" w:hAnsi="Source Serif Pro"/>
          <w:sz w:val="18"/>
          <w:szCs w:val="18"/>
        </w:rPr>
        <w:fldChar w:fldCharType="end"/>
      </w:r>
      <w:r w:rsidRPr="00D07081">
        <w:rPr>
          <w:rFonts w:ascii="Source Serif Pro" w:hAnsi="Source Serif Pro"/>
          <w:sz w:val="18"/>
          <w:szCs w:val="18"/>
        </w:rPr>
        <w:t xml:space="preserve"> </w:t>
      </w:r>
      <w:r w:rsidR="00A367A8">
        <w:rPr>
          <w:rFonts w:ascii="Source Serif Pro" w:hAnsi="Source Serif Pro"/>
          <w:sz w:val="18"/>
          <w:szCs w:val="18"/>
        </w:rPr>
        <w:t xml:space="preserve"> h. </w:t>
      </w:r>
      <w:r w:rsidRPr="00D07081">
        <w:rPr>
          <w:rFonts w:ascii="Source Serif Pro" w:hAnsi="Source Serif Pro"/>
          <w:sz w:val="18"/>
          <w:szCs w:val="18"/>
        </w:rPr>
        <w:t>57.</w:t>
      </w:r>
    </w:p>
  </w:footnote>
  <w:footnote w:id="33">
    <w:p w14:paraId="7846A17D" w14:textId="10847571" w:rsidR="0098524A" w:rsidRPr="00D07081" w:rsidRDefault="0098524A"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{"citationItems":[{"id":"ITEM-1","itemData":{"author":[{"dropping-particle":"","family":"Pamil","given":"Jon","non-dropping-particle":"","parse-names":false,"suffix":""}],"container-title":"Jurnal Pemikiran Islam","id":"ITEM-1","issued":{"date-parts":[["2012"]]},"page":"55","title":"TAKHRIJ HADIST: LANGKAH AWAL PENELITIAN HADIST","type":"article-journal","volume":"Vol. 37, N"},"locator":"59","uris":["http://www.mendeley.com/documents/?uuid=edf405ab-8d5b-4732-a0cb-db3d06db3ad3"]}],"mendeley":{"formattedCitation":"Pamil, 59.","plainTextFormattedCitation":"Pamil, 59.","previouslyFormattedCitation":"Pamil, 59."},"properties":{"noteIndex":33},"schema":"https://github.com/citation-style-language/schema/raw/master/csl-citation.json"}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Pamil, </w:t>
      </w:r>
      <w:r w:rsidR="00A367A8">
        <w:rPr>
          <w:rFonts w:ascii="Source Serif Pro" w:hAnsi="Source Serif Pro"/>
          <w:noProof/>
          <w:sz w:val="18"/>
          <w:szCs w:val="18"/>
        </w:rPr>
        <w:t xml:space="preserve">h. </w:t>
      </w:r>
      <w:r w:rsidRPr="00D07081">
        <w:rPr>
          <w:rFonts w:ascii="Source Serif Pro" w:hAnsi="Source Serif Pro"/>
          <w:noProof/>
          <w:sz w:val="18"/>
          <w:szCs w:val="18"/>
        </w:rPr>
        <w:t>59.</w:t>
      </w:r>
      <w:r w:rsidRPr="00D07081">
        <w:rPr>
          <w:rFonts w:ascii="Source Serif Pro" w:hAnsi="Source Serif Pro"/>
          <w:sz w:val="18"/>
          <w:szCs w:val="18"/>
        </w:rPr>
        <w:fldChar w:fldCharType="end"/>
      </w:r>
    </w:p>
  </w:footnote>
  <w:footnote w:id="34">
    <w:p w14:paraId="4DDA2409" w14:textId="26B29466" w:rsidR="0098524A" w:rsidRPr="00D07081" w:rsidRDefault="0098524A"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C494B" w:rsidRPr="00D07081">
        <w:rPr>
          <w:rFonts w:ascii="Source Serif Pro" w:hAnsi="Source Serif Pro"/>
          <w:sz w:val="18"/>
          <w:szCs w:val="18"/>
        </w:rPr>
        <w:instrText>ADDIN CSL_CITATION {"citationItems":[{"id":"ITEM-1","itemData":{"author":[{"dropping-particle":"","family":"Amir","given":"Ria Rezky","non-dropping-particle":"","parse-names":false,"suffix":""}],"container-title":"Al-Mau’izhah","id":"ITEM-1","issue":"E-ISSN 2685-9041","issued":{"date-parts":[["2022"]]},"page":"8","title":"METODE TAKHRIJ AL - HADITS","type":"article-journal","volume":"Volume 5 N"},"locator":"9","uris":["http://www.mendeley.com/documents/?uuid=7200f30c-fa15-4c8b-95e3-995dbfe11321"]}],"mendeley":{"formattedCitation":"Ria Rezky Amir, “METODE TAKHRIJ AL - HADITS,” &lt;i&gt;Al-Mau’izhah&lt;/i&gt; Volume 5 N, no. E-ISSN 2685-9041 (2022): 9.","manualFormatting":"Ria Rezky Amir, “Metode Takhrij Al - Hadits,” Al-Mau’izhah Volume 5 N, no. E-ISSN 2685-9041 (2022): 9.","plainTextFormattedCitation":"Ria Rezky Amir, “METODE TAKHRIJ AL - HADITS,” Al-Mau’izhah Volume 5 N, no. E-ISSN 2685-9041 (2022): 9.","previouslyFormattedCitation":"Ria Rezky Amir, “METODE TAKHRIJ AL - HADITS,” &lt;i&gt;Al-Mau’izhah&lt;/i&gt; Volume 5 N, no. E-ISSN 2685-9041 (2022): 9."},"properties":{"noteIndex":34},"schema":"https://github.com/citation-style-language/schema/raw/master/csl-citation.json"}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Ria Rezky Amir, “Metode Takhrij Al - Hadits,” </w:t>
      </w:r>
      <w:r w:rsidRPr="00D07081">
        <w:rPr>
          <w:rFonts w:ascii="Source Serif Pro" w:hAnsi="Source Serif Pro"/>
          <w:i/>
          <w:noProof/>
          <w:sz w:val="18"/>
          <w:szCs w:val="18"/>
        </w:rPr>
        <w:t>Al-Mau’izhah</w:t>
      </w:r>
      <w:r w:rsidRPr="00D07081">
        <w:rPr>
          <w:rFonts w:ascii="Source Serif Pro" w:hAnsi="Source Serif Pro"/>
          <w:noProof/>
          <w:sz w:val="18"/>
          <w:szCs w:val="18"/>
        </w:rPr>
        <w:t xml:space="preserve"> Volume 5 N, no. E-ISSN 2685-9041 (2022): </w:t>
      </w:r>
      <w:r w:rsidR="00D07081">
        <w:rPr>
          <w:rFonts w:ascii="Source Serif Pro" w:hAnsi="Source Serif Pro"/>
          <w:noProof/>
          <w:sz w:val="18"/>
          <w:szCs w:val="18"/>
        </w:rPr>
        <w:t xml:space="preserve">h. </w:t>
      </w:r>
      <w:r w:rsidRPr="00D07081">
        <w:rPr>
          <w:rFonts w:ascii="Source Serif Pro" w:hAnsi="Source Serif Pro"/>
          <w:noProof/>
          <w:sz w:val="18"/>
          <w:szCs w:val="18"/>
        </w:rPr>
        <w:t>9.</w:t>
      </w:r>
      <w:r w:rsidRPr="00D07081">
        <w:rPr>
          <w:rFonts w:ascii="Source Serif Pro" w:hAnsi="Source Serif Pro"/>
          <w:sz w:val="18"/>
          <w:szCs w:val="18"/>
        </w:rPr>
        <w:fldChar w:fldCharType="end"/>
      </w:r>
    </w:p>
  </w:footnote>
  <w:footnote w:id="35">
    <w:p w14:paraId="46777B51" w14:textId="2BF3C45A" w:rsidR="00DC494B" w:rsidRPr="00D07081" w:rsidRDefault="00DC494B"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Pr="00D07081">
        <w:rPr>
          <w:rFonts w:ascii="Source Serif Pro" w:hAnsi="Source Serif Pro"/>
          <w:sz w:val="18"/>
          <w:szCs w:val="18"/>
        </w:rPr>
        <w:instrText>ADDIN CSL_CITATION {"citationItems":[{"id":"ITEM-1","itemData":{"author":[{"dropping-particle":"","family":"Amir","given":"Ria Rezky","non-dropping-particle":"","parse-names":false,"suffix":""}],"container-title":"Al-Mau’izhah","id":"ITEM-1","issue":"E-ISSN 2685-9041","issued":{"date-parts":[["2022"]]},"page":"8","title":"METODE TAKHRIJ AL - HADITS","type":"article-journal","volume":"Volume 5 N"},"locator":"11","uris":["http://www.mendeley.com/documents/?uuid=7200f30c-fa15-4c8b-95e3-995dbfe11321"]}],"mendeley":{"formattedCitation":"Amir, 11.","plainTextFormattedCitation":"Amir, 11.","previouslyFormattedCitation":"Amir, 11."},"properties":{"noteIndex":35},"schema":"https://github.com/citation-style-language/schema/raw/master/csl-citation.json"}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Amir,</w:t>
      </w:r>
      <w:r w:rsidR="00D07081">
        <w:rPr>
          <w:rFonts w:ascii="Source Serif Pro" w:hAnsi="Source Serif Pro"/>
          <w:noProof/>
          <w:sz w:val="18"/>
          <w:szCs w:val="18"/>
        </w:rPr>
        <w:t xml:space="preserve"> h.</w:t>
      </w:r>
      <w:r w:rsidRPr="00D07081">
        <w:rPr>
          <w:rFonts w:ascii="Source Serif Pro" w:hAnsi="Source Serif Pro"/>
          <w:noProof/>
          <w:sz w:val="18"/>
          <w:szCs w:val="18"/>
        </w:rPr>
        <w:t xml:space="preserve"> 11.</w:t>
      </w:r>
      <w:r w:rsidRPr="00D07081">
        <w:rPr>
          <w:rFonts w:ascii="Source Serif Pro" w:hAnsi="Source Serif Pro"/>
          <w:sz w:val="18"/>
          <w:szCs w:val="18"/>
        </w:rPr>
        <w:fldChar w:fldCharType="end"/>
      </w:r>
    </w:p>
  </w:footnote>
  <w:footnote w:id="36">
    <w:p w14:paraId="033A49D2" w14:textId="41C08C7C" w:rsidR="00173021" w:rsidRPr="00D07081" w:rsidRDefault="00173021"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C494B"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Tengah","type":"book"},"locator":"22","uris":["http://www.mendeley.com/documents/?uuid=c2132577-b575-468c-b9d4-f549000ac46d"]}],"mendeley":{"formattedCitation":"Su’aidi, &lt;i&gt;Takhrij Al-Hadis Di Lembaga Bahtsul Masail PWNU Jawa Tengah&lt;/i&gt;, 22.","plainTextFormattedCitation":"Su’aidi, Takhrij Al-Hadis Di Lembaga Bahtsul Masail PWNU Jawa Tengah, 22.","previouslyFormattedCitation":"Su’aidi, &lt;i&gt;Takhrij Al-Hadis Di Lembaga Bahtsul Masail PWNU Jawa Tengah&lt;/i&gt;, 22."},"properties":{"noteIndex":36},"schema":"https://github.com/citation-style-language/schema/raw/master/csl-citation.json"}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Su’aidi, </w:t>
      </w:r>
      <w:r w:rsidRPr="00D07081">
        <w:rPr>
          <w:rFonts w:ascii="Source Serif Pro" w:hAnsi="Source Serif Pro"/>
          <w:i/>
          <w:noProof/>
          <w:sz w:val="18"/>
          <w:szCs w:val="18"/>
        </w:rPr>
        <w:t>Takhrij Al-Hadis Di Lembaga Bahtsul Masail PWNU Jawa Tengah</w:t>
      </w:r>
      <w:r w:rsidRPr="00D07081">
        <w:rPr>
          <w:rFonts w:ascii="Source Serif Pro" w:hAnsi="Source Serif Pro"/>
          <w:noProof/>
          <w:sz w:val="18"/>
          <w:szCs w:val="18"/>
        </w:rPr>
        <w:t xml:space="preserve">, </w:t>
      </w:r>
      <w:r w:rsidR="00D07081">
        <w:rPr>
          <w:rFonts w:ascii="Source Serif Pro" w:hAnsi="Source Serif Pro"/>
          <w:noProof/>
          <w:sz w:val="18"/>
          <w:szCs w:val="18"/>
        </w:rPr>
        <w:t xml:space="preserve">h. </w:t>
      </w:r>
      <w:r w:rsidRPr="00D07081">
        <w:rPr>
          <w:rFonts w:ascii="Source Serif Pro" w:hAnsi="Source Serif Pro"/>
          <w:noProof/>
          <w:sz w:val="18"/>
          <w:szCs w:val="18"/>
        </w:rPr>
        <w:t>22.</w:t>
      </w:r>
      <w:r w:rsidRPr="00D07081">
        <w:rPr>
          <w:rFonts w:ascii="Source Serif Pro" w:hAnsi="Source Serif Pro"/>
          <w:sz w:val="18"/>
          <w:szCs w:val="18"/>
        </w:rPr>
        <w:fldChar w:fldCharType="end"/>
      </w:r>
    </w:p>
  </w:footnote>
  <w:footnote w:id="37">
    <w:p w14:paraId="0CFF74E5" w14:textId="12DA3815" w:rsidR="004B2C29" w:rsidRPr="00D07081" w:rsidRDefault="004B2C2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C494B"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Tengah","type":"book"},"locator":"23","uris":["http://www.mendeley.com/documents/?uuid=c2132577-b575-468c-b9d4-f549000ac46d"]}],"mendeley":{"formattedCitation":"Su’aidi, 23.","plainTextFormattedCitation":"Su’aidi, 23.","previouslyFormattedCitation":"Su’aidi, 23."},"properties":{"noteIndex":37},"schema":"https://github.com/citation-style-language/schema/raw/master/csl-citation.json"}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Su’aidi, </w:t>
      </w:r>
      <w:r w:rsidR="00D07081">
        <w:rPr>
          <w:rFonts w:ascii="Source Serif Pro" w:hAnsi="Source Serif Pro"/>
          <w:noProof/>
          <w:sz w:val="18"/>
          <w:szCs w:val="18"/>
        </w:rPr>
        <w:t xml:space="preserve">h. </w:t>
      </w:r>
      <w:r w:rsidRPr="00D07081">
        <w:rPr>
          <w:rFonts w:ascii="Source Serif Pro" w:hAnsi="Source Serif Pro"/>
          <w:noProof/>
          <w:sz w:val="18"/>
          <w:szCs w:val="18"/>
        </w:rPr>
        <w:t>23.</w:t>
      </w:r>
      <w:r w:rsidRPr="00D07081">
        <w:rPr>
          <w:rFonts w:ascii="Source Serif Pro" w:hAnsi="Source Serif Pro"/>
          <w:sz w:val="18"/>
          <w:szCs w:val="18"/>
        </w:rPr>
        <w:fldChar w:fldCharType="end"/>
      </w:r>
    </w:p>
  </w:footnote>
  <w:footnote w:id="38">
    <w:p w14:paraId="306BB073" w14:textId="58A63899" w:rsidR="004B2C29" w:rsidRPr="00D07081" w:rsidRDefault="004B2C29" w:rsidP="00002E94">
      <w:pPr>
        <w:pStyle w:val="FootnoteText"/>
        <w:ind w:firstLine="709"/>
        <w:rPr>
          <w:rFonts w:ascii="Source Serif Pro" w:hAnsi="Source Serif Pro"/>
          <w:sz w:val="18"/>
          <w:szCs w:val="18"/>
          <w:lang w:val="en-US"/>
        </w:rPr>
      </w:pPr>
      <w:r w:rsidRPr="00D07081">
        <w:rPr>
          <w:rStyle w:val="FootnoteReference"/>
          <w:rFonts w:ascii="Source Serif Pro" w:hAnsi="Source Serif Pro"/>
          <w:sz w:val="18"/>
          <w:szCs w:val="18"/>
        </w:rPr>
        <w:footnoteRef/>
      </w:r>
      <w:r w:rsidRPr="00D07081">
        <w:rPr>
          <w:rFonts w:ascii="Source Serif Pro" w:hAnsi="Source Serif Pro"/>
          <w:sz w:val="18"/>
          <w:szCs w:val="18"/>
        </w:rPr>
        <w:t xml:space="preserve"> </w:t>
      </w:r>
      <w:r w:rsidRPr="00D07081">
        <w:rPr>
          <w:rFonts w:ascii="Source Serif Pro" w:hAnsi="Source Serif Pro"/>
          <w:sz w:val="18"/>
          <w:szCs w:val="18"/>
        </w:rPr>
        <w:fldChar w:fldCharType="begin" w:fldLock="1"/>
      </w:r>
      <w:r w:rsidR="00DC494B" w:rsidRPr="00D07081">
        <w:rPr>
          <w:rFonts w:ascii="Source Serif Pro" w:hAnsi="Source Serif Pro"/>
          <w:sz w:val="18"/>
          <w:szCs w:val="18"/>
        </w:rPr>
        <w:instrText>ADDIN CSL_CITATION {"citationItems":[{"id":"ITEM-1","itemData":{"author":[{"dropping-particle":"","family":"Su'aidi","given":"Hasan","non-dropping-particle":"","parse-names":false,"suffix":""}],"edition":"I","id":"ITEM-1","issued":{"date-parts":[["2023"]]},"number-of-pages":"19","publisher":"Universitas Islam Negeri K.H. Abdurrahman Wahid","publisher-place":"Pekalongan","title":"Takhrij al-Hadis di Lembaga Bahtsul Masail PWNU Jawa Tengah","type":"book"},"locator":"24","uris":["http://www.mendeley.com/documents/?uuid=c2132577-b575-468c-b9d4-f549000ac46d"]}],"mendeley":{"formattedCitation":"Su’aidi, 24.","plainTextFormattedCitation":"Su’aidi, 24.","previouslyFormattedCitation":"Su’aidi, 24."},"properties":{"noteIndex":38},"schema":"https://github.com/citation-style-language/schema/raw/master/csl-citation.json"}</w:instrText>
      </w:r>
      <w:r w:rsidRPr="00D07081">
        <w:rPr>
          <w:rFonts w:ascii="Source Serif Pro" w:hAnsi="Source Serif Pro"/>
          <w:sz w:val="18"/>
          <w:szCs w:val="18"/>
        </w:rPr>
        <w:fldChar w:fldCharType="separate"/>
      </w:r>
      <w:r w:rsidRPr="00D07081">
        <w:rPr>
          <w:rFonts w:ascii="Source Serif Pro" w:hAnsi="Source Serif Pro"/>
          <w:noProof/>
          <w:sz w:val="18"/>
          <w:szCs w:val="18"/>
        </w:rPr>
        <w:t xml:space="preserve">Su’aidi, </w:t>
      </w:r>
      <w:r w:rsidR="00D07081">
        <w:rPr>
          <w:rFonts w:ascii="Source Serif Pro" w:hAnsi="Source Serif Pro"/>
          <w:noProof/>
          <w:sz w:val="18"/>
          <w:szCs w:val="18"/>
        </w:rPr>
        <w:t xml:space="preserve">h. </w:t>
      </w:r>
      <w:r w:rsidRPr="00D07081">
        <w:rPr>
          <w:rFonts w:ascii="Source Serif Pro" w:hAnsi="Source Serif Pro"/>
          <w:noProof/>
          <w:sz w:val="18"/>
          <w:szCs w:val="18"/>
        </w:rPr>
        <w:t>24.</w:t>
      </w:r>
      <w:r w:rsidRPr="00D07081">
        <w:rPr>
          <w:rFonts w:ascii="Source Serif Pro" w:hAnsi="Source Serif Pro"/>
          <w:sz w:val="18"/>
          <w:szCs w:val="18"/>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FE18C" w14:textId="77777777" w:rsidR="009B7471" w:rsidRDefault="009B7471">
    <w:pPr>
      <w:ind w:right="3"/>
      <w:jc w:val="right"/>
      <w:rPr>
        <w:rFonts w:ascii="Calibri" w:eastAsia="Calibri" w:hAnsi="Calibri" w:cs="Calibri"/>
        <w:i/>
        <w:sz w:val="24"/>
        <w:szCs w:val="24"/>
      </w:rPr>
    </w:pPr>
    <w:r>
      <w:rPr>
        <w:rFonts w:ascii="Calibri" w:eastAsia="Calibri" w:hAnsi="Calibri" w:cs="Calibri"/>
        <w:i/>
        <w:sz w:val="24"/>
        <w:szCs w:val="24"/>
      </w:rPr>
      <w:t>Suhaeni, Saprin dan Muzakkir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1256C" w14:textId="797E72ED" w:rsidR="009B7471" w:rsidRDefault="00C91047">
    <w:pPr>
      <w:pBdr>
        <w:top w:val="nil"/>
        <w:left w:val="nil"/>
        <w:bottom w:val="nil"/>
        <w:right w:val="nil"/>
        <w:between w:val="nil"/>
      </w:pBdr>
      <w:tabs>
        <w:tab w:val="center" w:pos="4513"/>
        <w:tab w:val="right" w:pos="9026"/>
        <w:tab w:val="left" w:pos="0"/>
        <w:tab w:val="right" w:pos="9354"/>
      </w:tabs>
      <w:jc w:val="right"/>
      <w:rPr>
        <w:rFonts w:ascii="Source Serif Pro" w:eastAsia="Source Serif Pro" w:hAnsi="Source Serif Pro" w:cs="Source Serif Pro"/>
        <w:i/>
        <w:color w:val="006C31"/>
        <w:sz w:val="20"/>
        <w:szCs w:val="20"/>
      </w:rPr>
    </w:pPr>
    <w:r>
      <w:rPr>
        <w:rFonts w:ascii="Source Serif Pro" w:eastAsia="Source Serif Pro" w:hAnsi="Source Serif Pro" w:cs="Source Serif Pro"/>
        <w:i/>
        <w:color w:val="006C31"/>
        <w:sz w:val="20"/>
        <w:szCs w:val="20"/>
      </w:rPr>
      <w:t>Revitalisasi Takhrij Al-Hadis: Telah Historis, Metodologis dan Signifikansi Akademik</w:t>
    </w:r>
  </w:p>
  <w:p w14:paraId="15554E8B" w14:textId="4B124129" w:rsidR="009B7471" w:rsidRDefault="009B7471">
    <w:pPr>
      <w:pBdr>
        <w:top w:val="nil"/>
        <w:left w:val="nil"/>
        <w:bottom w:val="nil"/>
        <w:right w:val="nil"/>
        <w:between w:val="nil"/>
      </w:pBdr>
      <w:tabs>
        <w:tab w:val="center" w:pos="4513"/>
        <w:tab w:val="right" w:pos="9026"/>
        <w:tab w:val="left" w:pos="0"/>
        <w:tab w:val="right" w:pos="9354"/>
      </w:tabs>
      <w:jc w:val="right"/>
      <w:rPr>
        <w:rFonts w:ascii="Source Serif Pro" w:eastAsia="Source Serif Pro" w:hAnsi="Source Serif Pro" w:cs="Source Serif Pro"/>
        <w:i/>
        <w:color w:val="006C31"/>
        <w:sz w:val="20"/>
        <w:szCs w:val="20"/>
      </w:rPr>
    </w:pPr>
    <w:r>
      <w:rPr>
        <w:rFonts w:ascii="Source Serif Pro" w:eastAsia="Source Serif Pro" w:hAnsi="Source Serif Pro" w:cs="Source Serif Pro"/>
        <w:i/>
        <w:color w:val="006C31"/>
        <w:sz w:val="20"/>
        <w:szCs w:val="20"/>
      </w:rPr>
      <w:t>(</w:t>
    </w:r>
    <w:r w:rsidR="00C91047">
      <w:rPr>
        <w:rFonts w:ascii="Source Serif Pro" w:eastAsia="Source Serif Pro" w:hAnsi="Source Serif Pro" w:cs="Source Serif Pro"/>
        <w:b/>
        <w:i/>
        <w:color w:val="006C31"/>
        <w:sz w:val="20"/>
        <w:szCs w:val="20"/>
      </w:rPr>
      <w:t>Darmawati S, La Ode Ismail Ahmad, Muhammad Yahya</w:t>
    </w:r>
    <w:r>
      <w:rPr>
        <w:rFonts w:ascii="Source Serif Pro" w:eastAsia="Source Serif Pro" w:hAnsi="Source Serif Pro" w:cs="Source Serif Pro"/>
        <w:i/>
        <w:color w:val="006C31"/>
        <w:sz w:val="20"/>
        <w:szCs w:val="20"/>
      </w:rPr>
      <w:t>)</w:t>
    </w:r>
  </w:p>
  <w:p w14:paraId="04B2E7B8" w14:textId="77777777" w:rsidR="009B7471" w:rsidRDefault="009B7471">
    <w:pPr>
      <w:pBdr>
        <w:top w:val="nil"/>
        <w:left w:val="nil"/>
        <w:bottom w:val="nil"/>
        <w:right w:val="nil"/>
        <w:between w:val="nil"/>
      </w:pBdr>
      <w:tabs>
        <w:tab w:val="center" w:pos="4513"/>
        <w:tab w:val="right" w:pos="9026"/>
        <w:tab w:val="left" w:pos="0"/>
        <w:tab w:val="right" w:pos="9354"/>
      </w:tabs>
      <w:jc w:val="right"/>
      <w:rPr>
        <w:rFonts w:ascii="Amasis MT Pro" w:eastAsia="Amasis MT Pro" w:hAnsi="Amasis MT Pro" w:cs="Amasis MT Pro"/>
        <w:i/>
        <w:color w:val="385623"/>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47942" w14:textId="77777777" w:rsidR="009B7471" w:rsidRDefault="009B7471">
    <w:pPr>
      <w:widowControl w:val="0"/>
      <w:pBdr>
        <w:top w:val="nil"/>
        <w:left w:val="nil"/>
        <w:bottom w:val="nil"/>
        <w:right w:val="nil"/>
        <w:between w:val="nil"/>
      </w:pBdr>
      <w:spacing w:line="276" w:lineRule="auto"/>
      <w:rPr>
        <w:rFonts w:ascii="Amasis MT Pro" w:eastAsia="Amasis MT Pro" w:hAnsi="Amasis MT Pro" w:cs="Amasis MT Pro"/>
        <w:i/>
        <w:color w:val="385623"/>
        <w:sz w:val="20"/>
        <w:szCs w:val="20"/>
      </w:rPr>
    </w:pPr>
  </w:p>
  <w:tbl>
    <w:tblPr>
      <w:tblW w:w="9070" w:type="dxa"/>
      <w:tblBorders>
        <w:top w:val="single" w:sz="4" w:space="0" w:color="7F7F7F"/>
        <w:bottom w:val="single" w:sz="4" w:space="0" w:color="7F7F7F"/>
      </w:tblBorders>
      <w:tblLayout w:type="fixed"/>
      <w:tblLook w:val="0420" w:firstRow="1" w:lastRow="0" w:firstColumn="0" w:lastColumn="0" w:noHBand="0" w:noVBand="1"/>
    </w:tblPr>
    <w:tblGrid>
      <w:gridCol w:w="9070"/>
    </w:tblGrid>
    <w:tr w:rsidR="009B7471" w14:paraId="6D49EA33" w14:textId="77777777" w:rsidTr="009B1220">
      <w:tc>
        <w:tcPr>
          <w:tcW w:w="9070" w:type="dxa"/>
          <w:tcBorders>
            <w:top w:val="single" w:sz="12" w:space="0" w:color="000000"/>
            <w:bottom w:val="single" w:sz="12" w:space="0" w:color="000000"/>
          </w:tcBorders>
          <w:shd w:val="clear" w:color="auto" w:fill="F2F8EE"/>
          <w:vAlign w:val="center"/>
        </w:tcPr>
        <w:p w14:paraId="035C8723" w14:textId="77777777" w:rsidR="009B7471" w:rsidRDefault="009B7471">
          <w:pPr>
            <w:spacing w:before="120"/>
            <w:ind w:left="1304" w:right="1134"/>
            <w:jc w:val="center"/>
            <w:rPr>
              <w:rFonts w:ascii="Amasis MT Pro" w:eastAsia="Amasis MT Pro" w:hAnsi="Amasis MT Pro" w:cs="Amasis MT Pro"/>
            </w:rPr>
          </w:pPr>
          <w:r>
            <w:rPr>
              <w:rFonts w:ascii="Amasis MT Pro" w:eastAsia="Amasis MT Pro" w:hAnsi="Amasis MT Pro" w:cs="Amasis MT Pro"/>
            </w:rPr>
            <w:t>Jurnal Mabbicara Hadis – ISSN: (e) 0000-0000, (p) 0000-0000</w:t>
          </w:r>
          <w:r>
            <w:rPr>
              <w:noProof/>
              <w:lang w:val="en-US" w:eastAsia="en-US"/>
            </w:rPr>
            <w:drawing>
              <wp:anchor distT="0" distB="0" distL="114300" distR="114300" simplePos="0" relativeHeight="251659264" behindDoc="0" locked="0" layoutInCell="1" hidden="0" allowOverlap="1" wp14:anchorId="2C896941" wp14:editId="2E97A7C6">
                <wp:simplePos x="0" y="0"/>
                <wp:positionH relativeFrom="column">
                  <wp:posOffset>-19049</wp:posOffset>
                </wp:positionH>
                <wp:positionV relativeFrom="paragraph">
                  <wp:posOffset>54610</wp:posOffset>
                </wp:positionV>
                <wp:extent cx="719455" cy="719455"/>
                <wp:effectExtent l="0" t="0" r="0" b="0"/>
                <wp:wrapNone/>
                <wp:docPr id="12548058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9455" cy="719455"/>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0B0C2383" wp14:editId="6BBAFE20">
                <wp:simplePos x="0" y="0"/>
                <wp:positionH relativeFrom="column">
                  <wp:posOffset>4973320</wp:posOffset>
                </wp:positionH>
                <wp:positionV relativeFrom="paragraph">
                  <wp:posOffset>33655</wp:posOffset>
                </wp:positionV>
                <wp:extent cx="541655" cy="765810"/>
                <wp:effectExtent l="0" t="0" r="0" b="0"/>
                <wp:wrapNone/>
                <wp:docPr id="12548058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541655" cy="765810"/>
                        </a:xfrm>
                        <a:prstGeom prst="rect">
                          <a:avLst/>
                        </a:prstGeom>
                        <a:ln/>
                      </pic:spPr>
                    </pic:pic>
                  </a:graphicData>
                </a:graphic>
              </wp:anchor>
            </w:drawing>
          </w:r>
        </w:p>
        <w:p w14:paraId="0FB8F8FF" w14:textId="288A5903" w:rsidR="009B7471" w:rsidRDefault="00002E94">
          <w:pPr>
            <w:ind w:left="1304" w:right="1134"/>
            <w:jc w:val="center"/>
            <w:rPr>
              <w:rFonts w:ascii="Amasis MT Pro" w:eastAsia="Amasis MT Pro" w:hAnsi="Amasis MT Pro" w:cs="Amasis MT Pro"/>
              <w:u w:val="single"/>
            </w:rPr>
          </w:pPr>
          <w:r>
            <w:rPr>
              <w:rFonts w:ascii="Amasis MT Pro" w:eastAsia="Amasis MT Pro" w:hAnsi="Amasis MT Pro" w:cs="Amasis MT Pro"/>
            </w:rPr>
            <w:t>Vol</w:t>
          </w:r>
          <w:r w:rsidR="00913340">
            <w:rPr>
              <w:rFonts w:ascii="Amasis MT Pro" w:eastAsia="Amasis MT Pro" w:hAnsi="Amasis MT Pro" w:cs="Amasis MT Pro"/>
            </w:rPr>
            <w:t>. 2, No. 1 (Januari 2026), h. 57</w:t>
          </w:r>
          <w:r>
            <w:rPr>
              <w:rFonts w:ascii="Amasis MT Pro" w:eastAsia="Amasis MT Pro" w:hAnsi="Amasis MT Pro" w:cs="Amasis MT Pro"/>
            </w:rPr>
            <w:t>–</w:t>
          </w:r>
          <w:r w:rsidR="00913340">
            <w:rPr>
              <w:rFonts w:ascii="Amasis MT Pro" w:eastAsia="Amasis MT Pro" w:hAnsi="Amasis MT Pro" w:cs="Amasis MT Pro"/>
            </w:rPr>
            <w:t>69</w:t>
          </w:r>
          <w:r w:rsidR="009B7471">
            <w:rPr>
              <w:rFonts w:ascii="Amasis MT Pro" w:eastAsia="Amasis MT Pro" w:hAnsi="Amasis MT Pro" w:cs="Amasis MT Pro"/>
            </w:rPr>
            <w:t>, doi: -</w:t>
          </w:r>
        </w:p>
        <w:p w14:paraId="463519B7" w14:textId="77777777" w:rsidR="009B7471" w:rsidRDefault="009B7471">
          <w:pPr>
            <w:ind w:left="1304" w:right="1134"/>
            <w:jc w:val="center"/>
            <w:rPr>
              <w:rFonts w:ascii="Amasis MT Pro" w:eastAsia="Amasis MT Pro" w:hAnsi="Amasis MT Pro" w:cs="Amasis MT Pro"/>
            </w:rPr>
          </w:pPr>
          <w:r>
            <w:rPr>
              <w:rFonts w:ascii="Amasis MT Pro" w:eastAsia="Amasis MT Pro" w:hAnsi="Amasis MT Pro" w:cs="Amasis MT Pro"/>
            </w:rPr>
            <w:t>Saoraja Hadis Institute al-Musnad, Sulawesi Selatan, Indonesia</w:t>
          </w:r>
        </w:p>
        <w:p w14:paraId="7E285B77" w14:textId="77777777" w:rsidR="009B7471" w:rsidRDefault="00284E43">
          <w:pPr>
            <w:spacing w:after="120"/>
            <w:ind w:left="1304" w:right="1134"/>
            <w:jc w:val="center"/>
            <w:rPr>
              <w:rFonts w:ascii="Amasis MT Pro" w:eastAsia="Amasis MT Pro" w:hAnsi="Amasis MT Pro" w:cs="Amasis MT Pro"/>
            </w:rPr>
          </w:pPr>
          <w:hyperlink r:id="rId3">
            <w:r w:rsidR="009B7471">
              <w:rPr>
                <w:rFonts w:ascii="Amasis MT Pro" w:eastAsia="Amasis MT Pro" w:hAnsi="Amasis MT Pro" w:cs="Amasis MT Pro"/>
                <w:color w:val="0563C1"/>
              </w:rPr>
              <w:t>https://jurnal.saorajahadisinstitute.or.id/index.php/jmh/index</w:t>
            </w:r>
          </w:hyperlink>
        </w:p>
      </w:tc>
    </w:tr>
  </w:tbl>
  <w:p w14:paraId="47AA9E0A" w14:textId="77777777" w:rsidR="009B7471" w:rsidRDefault="009B7471">
    <w:pPr>
      <w:ind w:right="1132"/>
      <w:rPr>
        <w:rFonts w:ascii="Amasis MT Pro" w:eastAsia="Amasis MT Pro" w:hAnsi="Amasis MT Pro" w:cs="Amasis MT P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64DF5"/>
    <w:multiLevelType w:val="hybridMultilevel"/>
    <w:tmpl w:val="CAE8B22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19">
      <w:start w:val="1"/>
      <w:numFmt w:val="lowerLetter"/>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1A6A1484"/>
    <w:multiLevelType w:val="hybridMultilevel"/>
    <w:tmpl w:val="7A14D286"/>
    <w:lvl w:ilvl="0" w:tplc="F7867BF0">
      <w:start w:val="1"/>
      <w:numFmt w:val="decimal"/>
      <w:lvlText w:val="%1"/>
      <w:lvlJc w:val="center"/>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1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nsid w:val="1E276F3C"/>
    <w:multiLevelType w:val="multilevel"/>
    <w:tmpl w:val="4FB40E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707674"/>
    <w:multiLevelType w:val="hybridMultilevel"/>
    <w:tmpl w:val="3E688B08"/>
    <w:lvl w:ilvl="0" w:tplc="04090019">
      <w:start w:val="1"/>
      <w:numFmt w:val="lowerLetter"/>
      <w:lvlText w:val="%1."/>
      <w:lvlJc w:val="left"/>
      <w:pPr>
        <w:ind w:left="720" w:hanging="360"/>
      </w:pPr>
    </w:lvl>
    <w:lvl w:ilvl="1" w:tplc="04090019">
      <w:start w:val="1"/>
      <w:numFmt w:val="lowerLetter"/>
      <w:lvlText w:val="%2."/>
      <w:lvlJc w:val="left"/>
      <w:pPr>
        <w:ind w:left="644"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2A5B1D"/>
    <w:multiLevelType w:val="hybridMultilevel"/>
    <w:tmpl w:val="6CC8C13A"/>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25A557BC"/>
    <w:multiLevelType w:val="hybridMultilevel"/>
    <w:tmpl w:val="2A66D2BC"/>
    <w:lvl w:ilvl="0" w:tplc="04090019">
      <w:start w:val="1"/>
      <w:numFmt w:val="lowerLetter"/>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25BB1F5C"/>
    <w:multiLevelType w:val="multilevel"/>
    <w:tmpl w:val="93B4DA3C"/>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27C146D9"/>
    <w:multiLevelType w:val="hybridMultilevel"/>
    <w:tmpl w:val="0E7CFE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D5940D0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2B1AC6"/>
    <w:multiLevelType w:val="hybridMultilevel"/>
    <w:tmpl w:val="9D08A14A"/>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9">
      <w:start w:val="1"/>
      <w:numFmt w:val="lowerLetter"/>
      <w:lvlText w:val="%3."/>
      <w:lvlJc w:val="lef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39A2298A"/>
    <w:multiLevelType w:val="hybridMultilevel"/>
    <w:tmpl w:val="8BD85290"/>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3B706509"/>
    <w:multiLevelType w:val="hybridMultilevel"/>
    <w:tmpl w:val="95D69794"/>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41230D4E"/>
    <w:multiLevelType w:val="multilevel"/>
    <w:tmpl w:val="4354579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4428680F"/>
    <w:multiLevelType w:val="hybridMultilevel"/>
    <w:tmpl w:val="9578CA7A"/>
    <w:lvl w:ilvl="0" w:tplc="59FC6F8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46FF5B74"/>
    <w:multiLevelType w:val="hybridMultilevel"/>
    <w:tmpl w:val="6A585380"/>
    <w:lvl w:ilvl="0" w:tplc="F7867BF0">
      <w:start w:val="1"/>
      <w:numFmt w:val="decimal"/>
      <w:lvlText w:val="%1"/>
      <w:lvlJc w:val="center"/>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54B145D0"/>
    <w:multiLevelType w:val="hybridMultilevel"/>
    <w:tmpl w:val="EB940E5C"/>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595B48CF"/>
    <w:multiLevelType w:val="multilevel"/>
    <w:tmpl w:val="E06E765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nsid w:val="65931605"/>
    <w:multiLevelType w:val="multilevel"/>
    <w:tmpl w:val="C9D23A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7001D2D"/>
    <w:multiLevelType w:val="hybridMultilevel"/>
    <w:tmpl w:val="DB3C1DDA"/>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7BD85CB4"/>
    <w:multiLevelType w:val="hybridMultilevel"/>
    <w:tmpl w:val="3F98FD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6"/>
  </w:num>
  <w:num w:numId="4">
    <w:abstractNumId w:val="15"/>
  </w:num>
  <w:num w:numId="5">
    <w:abstractNumId w:val="16"/>
  </w:num>
  <w:num w:numId="6">
    <w:abstractNumId w:val="3"/>
  </w:num>
  <w:num w:numId="7">
    <w:abstractNumId w:val="5"/>
  </w:num>
  <w:num w:numId="8">
    <w:abstractNumId w:val="13"/>
  </w:num>
  <w:num w:numId="9">
    <w:abstractNumId w:val="17"/>
  </w:num>
  <w:num w:numId="10">
    <w:abstractNumId w:val="1"/>
  </w:num>
  <w:num w:numId="11">
    <w:abstractNumId w:val="9"/>
  </w:num>
  <w:num w:numId="12">
    <w:abstractNumId w:val="14"/>
  </w:num>
  <w:num w:numId="13">
    <w:abstractNumId w:val="4"/>
  </w:num>
  <w:num w:numId="14">
    <w:abstractNumId w:val="0"/>
  </w:num>
  <w:num w:numId="15">
    <w:abstractNumId w:val="7"/>
  </w:num>
  <w:num w:numId="16">
    <w:abstractNumId w:val="12"/>
  </w:num>
  <w:num w:numId="17">
    <w:abstractNumId w:val="18"/>
  </w:num>
  <w:num w:numId="18">
    <w:abstractNumId w:val="1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471"/>
    <w:rsid w:val="00002E94"/>
    <w:rsid w:val="00015047"/>
    <w:rsid w:val="00015F8C"/>
    <w:rsid w:val="0002220F"/>
    <w:rsid w:val="0002649C"/>
    <w:rsid w:val="00026F10"/>
    <w:rsid w:val="00056B24"/>
    <w:rsid w:val="00106539"/>
    <w:rsid w:val="00124B6E"/>
    <w:rsid w:val="00145A4A"/>
    <w:rsid w:val="00173021"/>
    <w:rsid w:val="001B0238"/>
    <w:rsid w:val="001E059C"/>
    <w:rsid w:val="00201E8A"/>
    <w:rsid w:val="00263437"/>
    <w:rsid w:val="00267243"/>
    <w:rsid w:val="00283EAD"/>
    <w:rsid w:val="00284E43"/>
    <w:rsid w:val="00294749"/>
    <w:rsid w:val="002A580A"/>
    <w:rsid w:val="002B6F08"/>
    <w:rsid w:val="002E3EE4"/>
    <w:rsid w:val="003116FC"/>
    <w:rsid w:val="00350264"/>
    <w:rsid w:val="00375E5C"/>
    <w:rsid w:val="00380C10"/>
    <w:rsid w:val="003A0F2D"/>
    <w:rsid w:val="003C74E6"/>
    <w:rsid w:val="00444DEE"/>
    <w:rsid w:val="00486335"/>
    <w:rsid w:val="004B2C29"/>
    <w:rsid w:val="004C1659"/>
    <w:rsid w:val="004D1C38"/>
    <w:rsid w:val="004D503F"/>
    <w:rsid w:val="00530E4C"/>
    <w:rsid w:val="00541D7F"/>
    <w:rsid w:val="00565E29"/>
    <w:rsid w:val="00603863"/>
    <w:rsid w:val="006317B3"/>
    <w:rsid w:val="00644681"/>
    <w:rsid w:val="0068260A"/>
    <w:rsid w:val="006B19D4"/>
    <w:rsid w:val="006C584C"/>
    <w:rsid w:val="006E0819"/>
    <w:rsid w:val="0070423E"/>
    <w:rsid w:val="0071025B"/>
    <w:rsid w:val="0072527E"/>
    <w:rsid w:val="00741ADC"/>
    <w:rsid w:val="007444C2"/>
    <w:rsid w:val="00755A4C"/>
    <w:rsid w:val="00794F38"/>
    <w:rsid w:val="007A0C62"/>
    <w:rsid w:val="007D5FD5"/>
    <w:rsid w:val="0084637F"/>
    <w:rsid w:val="0089775F"/>
    <w:rsid w:val="008B5E47"/>
    <w:rsid w:val="008C239D"/>
    <w:rsid w:val="008C59F5"/>
    <w:rsid w:val="008D1CE4"/>
    <w:rsid w:val="008D4261"/>
    <w:rsid w:val="00913340"/>
    <w:rsid w:val="00930DFE"/>
    <w:rsid w:val="0098524A"/>
    <w:rsid w:val="009B370B"/>
    <w:rsid w:val="009B7471"/>
    <w:rsid w:val="009E7529"/>
    <w:rsid w:val="00A03E08"/>
    <w:rsid w:val="00A207BE"/>
    <w:rsid w:val="00A27793"/>
    <w:rsid w:val="00A367A8"/>
    <w:rsid w:val="00A656E1"/>
    <w:rsid w:val="00AC2231"/>
    <w:rsid w:val="00B500A9"/>
    <w:rsid w:val="00B75783"/>
    <w:rsid w:val="00B76E73"/>
    <w:rsid w:val="00BA1037"/>
    <w:rsid w:val="00C001BF"/>
    <w:rsid w:val="00C34881"/>
    <w:rsid w:val="00C91047"/>
    <w:rsid w:val="00CC5B42"/>
    <w:rsid w:val="00CD10F5"/>
    <w:rsid w:val="00D053C6"/>
    <w:rsid w:val="00D07081"/>
    <w:rsid w:val="00D12A76"/>
    <w:rsid w:val="00D16B82"/>
    <w:rsid w:val="00D93569"/>
    <w:rsid w:val="00DA72E7"/>
    <w:rsid w:val="00DC0003"/>
    <w:rsid w:val="00DC494B"/>
    <w:rsid w:val="00DD010A"/>
    <w:rsid w:val="00DE134D"/>
    <w:rsid w:val="00DE7713"/>
    <w:rsid w:val="00DF2C0D"/>
    <w:rsid w:val="00DF3F04"/>
    <w:rsid w:val="00E867F1"/>
    <w:rsid w:val="00E96B97"/>
    <w:rsid w:val="00F9755E"/>
    <w:rsid w:val="00FA2A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1DBA3"/>
  <w15:chartTrackingRefBased/>
  <w15:docId w15:val="{2A9262AA-3D2B-4637-A532-C740D840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471"/>
    <w:pPr>
      <w:spacing w:after="0" w:line="240" w:lineRule="auto"/>
    </w:pPr>
    <w:rPr>
      <w:rFonts w:eastAsia="Times New Roman" w:cs="Times New Roman"/>
      <w:kern w:val="0"/>
      <w:sz w:val="22"/>
      <w:szCs w:val="22"/>
      <w:lang w:val="id" w:eastAsia="zh-CN"/>
      <w14:ligatures w14:val="none"/>
    </w:rPr>
  </w:style>
  <w:style w:type="paragraph" w:styleId="Heading1">
    <w:name w:val="heading 1"/>
    <w:basedOn w:val="Normal"/>
    <w:next w:val="Normal"/>
    <w:link w:val="Heading1Char"/>
    <w:uiPriority w:val="9"/>
    <w:qFormat/>
    <w:rsid w:val="009B74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74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74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74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B74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B747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747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747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747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4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74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74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74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B74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B74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74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74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74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74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4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4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7471"/>
    <w:pPr>
      <w:spacing w:before="160"/>
      <w:jc w:val="center"/>
    </w:pPr>
    <w:rPr>
      <w:i/>
      <w:iCs/>
      <w:color w:val="404040" w:themeColor="text1" w:themeTint="BF"/>
    </w:rPr>
  </w:style>
  <w:style w:type="character" w:customStyle="1" w:styleId="QuoteChar">
    <w:name w:val="Quote Char"/>
    <w:basedOn w:val="DefaultParagraphFont"/>
    <w:link w:val="Quote"/>
    <w:uiPriority w:val="29"/>
    <w:rsid w:val="009B7471"/>
    <w:rPr>
      <w:i/>
      <w:iCs/>
      <w:color w:val="404040" w:themeColor="text1" w:themeTint="BF"/>
    </w:rPr>
  </w:style>
  <w:style w:type="paragraph" w:styleId="ListParagraph">
    <w:name w:val="List Paragraph"/>
    <w:basedOn w:val="Normal"/>
    <w:uiPriority w:val="34"/>
    <w:qFormat/>
    <w:rsid w:val="009B7471"/>
    <w:pPr>
      <w:ind w:left="720"/>
      <w:contextualSpacing/>
    </w:pPr>
  </w:style>
  <w:style w:type="character" w:styleId="IntenseEmphasis">
    <w:name w:val="Intense Emphasis"/>
    <w:basedOn w:val="DefaultParagraphFont"/>
    <w:uiPriority w:val="21"/>
    <w:qFormat/>
    <w:rsid w:val="009B7471"/>
    <w:rPr>
      <w:i/>
      <w:iCs/>
      <w:color w:val="2F5496" w:themeColor="accent1" w:themeShade="BF"/>
    </w:rPr>
  </w:style>
  <w:style w:type="paragraph" w:styleId="IntenseQuote">
    <w:name w:val="Intense Quote"/>
    <w:basedOn w:val="Normal"/>
    <w:next w:val="Normal"/>
    <w:link w:val="IntenseQuoteChar"/>
    <w:uiPriority w:val="30"/>
    <w:qFormat/>
    <w:rsid w:val="009B74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7471"/>
    <w:rPr>
      <w:i/>
      <w:iCs/>
      <w:color w:val="2F5496" w:themeColor="accent1" w:themeShade="BF"/>
    </w:rPr>
  </w:style>
  <w:style w:type="character" w:styleId="IntenseReference">
    <w:name w:val="Intense Reference"/>
    <w:basedOn w:val="DefaultParagraphFont"/>
    <w:uiPriority w:val="32"/>
    <w:qFormat/>
    <w:rsid w:val="009B7471"/>
    <w:rPr>
      <w:b/>
      <w:bCs/>
      <w:smallCaps/>
      <w:color w:val="2F5496" w:themeColor="accent1" w:themeShade="BF"/>
      <w:spacing w:val="5"/>
    </w:rPr>
  </w:style>
  <w:style w:type="character" w:styleId="FootnoteReference">
    <w:name w:val="footnote reference"/>
    <w:basedOn w:val="DefaultParagraphFont"/>
    <w:uiPriority w:val="99"/>
    <w:semiHidden/>
    <w:unhideWhenUsed/>
    <w:rsid w:val="009B7471"/>
    <w:rPr>
      <w:vertAlign w:val="superscript"/>
    </w:rPr>
  </w:style>
  <w:style w:type="paragraph" w:styleId="FootnoteText">
    <w:name w:val="footnote text"/>
    <w:basedOn w:val="Normal"/>
    <w:link w:val="FootnoteTextChar"/>
    <w:uiPriority w:val="99"/>
    <w:semiHidden/>
    <w:unhideWhenUsed/>
    <w:rsid w:val="00741ADC"/>
    <w:rPr>
      <w:sz w:val="20"/>
      <w:szCs w:val="20"/>
    </w:rPr>
  </w:style>
  <w:style w:type="character" w:customStyle="1" w:styleId="FootnoteTextChar">
    <w:name w:val="Footnote Text Char"/>
    <w:basedOn w:val="DefaultParagraphFont"/>
    <w:link w:val="FootnoteText"/>
    <w:uiPriority w:val="99"/>
    <w:semiHidden/>
    <w:rsid w:val="00741ADC"/>
    <w:rPr>
      <w:rFonts w:eastAsia="Times New Roman" w:cs="Times New Roman"/>
      <w:kern w:val="0"/>
      <w:sz w:val="20"/>
      <w:szCs w:val="20"/>
      <w:lang w:val="id" w:eastAsia="zh-CN"/>
      <w14:ligatures w14:val="none"/>
    </w:rPr>
  </w:style>
  <w:style w:type="paragraph" w:customStyle="1" w:styleId="6Bodytex">
    <w:name w:val="6Bodytex"/>
    <w:basedOn w:val="BodyTextIndent"/>
    <w:link w:val="6BodytexChar"/>
    <w:qFormat/>
    <w:rsid w:val="009E7529"/>
    <w:pPr>
      <w:widowControl w:val="0"/>
      <w:ind w:left="0" w:firstLine="720"/>
      <w:jc w:val="both"/>
    </w:pPr>
    <w:rPr>
      <w:rFonts w:ascii="Cambria" w:eastAsia="Cambria" w:hAnsi="Cambria" w:cs="Cambria"/>
      <w:szCs w:val="24"/>
      <w:lang w:val="id-ID" w:eastAsia="id-ID"/>
    </w:rPr>
  </w:style>
  <w:style w:type="character" w:customStyle="1" w:styleId="6BodytexChar">
    <w:name w:val="6Bodytex Char"/>
    <w:basedOn w:val="DefaultParagraphFont"/>
    <w:link w:val="6Bodytex"/>
    <w:rsid w:val="009E7529"/>
    <w:rPr>
      <w:rFonts w:ascii="Cambria" w:eastAsia="Cambria" w:hAnsi="Cambria" w:cs="Cambria"/>
      <w:kern w:val="0"/>
      <w:sz w:val="22"/>
      <w:lang w:val="id-ID" w:eastAsia="id-ID"/>
      <w14:ligatures w14:val="none"/>
    </w:rPr>
  </w:style>
  <w:style w:type="paragraph" w:styleId="BodyTextIndent">
    <w:name w:val="Body Text Indent"/>
    <w:basedOn w:val="Normal"/>
    <w:link w:val="BodyTextIndentChar"/>
    <w:uiPriority w:val="99"/>
    <w:semiHidden/>
    <w:unhideWhenUsed/>
    <w:rsid w:val="009E7529"/>
    <w:pPr>
      <w:spacing w:after="120"/>
      <w:ind w:left="283"/>
    </w:pPr>
  </w:style>
  <w:style w:type="character" w:customStyle="1" w:styleId="BodyTextIndentChar">
    <w:name w:val="Body Text Indent Char"/>
    <w:basedOn w:val="DefaultParagraphFont"/>
    <w:link w:val="BodyTextIndent"/>
    <w:uiPriority w:val="99"/>
    <w:semiHidden/>
    <w:rsid w:val="009E7529"/>
    <w:rPr>
      <w:rFonts w:eastAsia="Times New Roman" w:cs="Times New Roman"/>
      <w:kern w:val="0"/>
      <w:sz w:val="22"/>
      <w:szCs w:val="22"/>
      <w:lang w:val="id" w:eastAsia="zh-CN"/>
      <w14:ligatures w14:val="none"/>
    </w:rPr>
  </w:style>
  <w:style w:type="table" w:styleId="TableGrid">
    <w:name w:val="Table Grid"/>
    <w:basedOn w:val="TableNormal"/>
    <w:uiPriority w:val="39"/>
    <w:rsid w:val="008D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jurnal.saorajahadisinstitute.or.id/index.php/jmh/index"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12014-0290-48EF-9E70-4C192662B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sinabattalenovo@outlook.com</dc:creator>
  <cp:keywords/>
  <dc:description/>
  <cp:lastModifiedBy>Lenovo</cp:lastModifiedBy>
  <cp:revision>3</cp:revision>
  <dcterms:created xsi:type="dcterms:W3CDTF">2026-06-29T09:07:00Z</dcterms:created>
  <dcterms:modified xsi:type="dcterms:W3CDTF">2026-06-29T09:11:00Z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ed0c9f18-9088-39c1-b13a-59e46fb0c80b</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